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2329B" w14:textId="1290CA11" w:rsidR="004712D1" w:rsidRPr="00AC3CD2" w:rsidRDefault="004712D1" w:rsidP="004712D1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</w:t>
      </w:r>
      <w:r>
        <w:rPr>
          <w:rFonts w:eastAsiaTheme="minorHAnsi" w:cs="Arial"/>
          <w:b/>
          <w:bCs/>
          <w:sz w:val="24"/>
          <w:szCs w:val="24"/>
          <w:lang w:val="en-US"/>
        </w:rPr>
        <w:t>25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</w:t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 xml:space="preserve">    </w:t>
      </w:r>
      <w:r w:rsidRPr="00E46DC4">
        <w:rPr>
          <w:rFonts w:eastAsiaTheme="minorHAnsi" w:cs="Arial"/>
          <w:b/>
          <w:bCs/>
          <w:sz w:val="24"/>
          <w:szCs w:val="24"/>
          <w:lang w:val="en-US"/>
        </w:rPr>
        <w:t>R2-2</w:t>
      </w:r>
      <w:r>
        <w:rPr>
          <w:rFonts w:eastAsiaTheme="minorHAnsi" w:cs="Arial"/>
          <w:b/>
          <w:bCs/>
          <w:sz w:val="24"/>
          <w:szCs w:val="24"/>
          <w:lang w:val="en-US"/>
        </w:rPr>
        <w:t>40</w:t>
      </w:r>
      <w:r w:rsidR="00BD769C">
        <w:rPr>
          <w:rFonts w:eastAsiaTheme="minorHAnsi" w:cs="Arial"/>
          <w:b/>
          <w:bCs/>
          <w:sz w:val="24"/>
          <w:szCs w:val="24"/>
          <w:lang w:val="en-US"/>
        </w:rPr>
        <w:t>0836</w:t>
      </w:r>
    </w:p>
    <w:p w14:paraId="055C1145" w14:textId="77777777" w:rsidR="004712D1" w:rsidRPr="00AC3CD2" w:rsidRDefault="004712D1" w:rsidP="004712D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Athens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Greece, 26</w:t>
      </w:r>
      <w:r w:rsidRPr="001B6C2A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February – 1</w:t>
      </w:r>
      <w:r w:rsidRPr="00A74EAD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st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March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202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4</w:t>
      </w:r>
    </w:p>
    <w:p w14:paraId="5240FF2C" w14:textId="77777777" w:rsidR="00EB7421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228A0E9B" w14:textId="60348B60" w:rsidR="00EB7421" w:rsidRPr="00CA65F5" w:rsidRDefault="00EB7421" w:rsidP="00EB742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D24057">
        <w:rPr>
          <w:rFonts w:cs="Arial"/>
          <w:b/>
          <w:bCs/>
          <w:sz w:val="24"/>
          <w:szCs w:val="24"/>
          <w:lang w:val="en-US"/>
        </w:rPr>
        <w:t>7</w:t>
      </w:r>
      <w:r>
        <w:rPr>
          <w:rFonts w:cs="Arial"/>
          <w:b/>
          <w:bCs/>
          <w:sz w:val="24"/>
          <w:szCs w:val="24"/>
          <w:lang w:val="en-US"/>
        </w:rPr>
        <w:t>.4.2.</w:t>
      </w:r>
      <w:r w:rsidR="00D4083F">
        <w:rPr>
          <w:rFonts w:cs="Arial"/>
          <w:b/>
          <w:bCs/>
          <w:sz w:val="24"/>
          <w:szCs w:val="24"/>
          <w:lang w:val="en-US"/>
        </w:rPr>
        <w:t>2</w:t>
      </w:r>
    </w:p>
    <w:p w14:paraId="255F1F0F" w14:textId="77777777" w:rsidR="00EB7421" w:rsidRPr="00CA65F5" w:rsidRDefault="00EB7421" w:rsidP="00EB742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CA65F5">
        <w:rPr>
          <w:rFonts w:ascii="Arial" w:hAnsi="Arial" w:cs="Arial"/>
          <w:b/>
          <w:bCs/>
          <w:sz w:val="24"/>
          <w:szCs w:val="24"/>
        </w:rPr>
        <w:t xml:space="preserve"> Inc.</w:t>
      </w:r>
    </w:p>
    <w:p w14:paraId="4D37589E" w14:textId="5DFC08FA" w:rsidR="00EB7421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3601D6">
        <w:rPr>
          <w:rFonts w:ascii="Arial" w:hAnsi="Arial" w:cs="Arial"/>
          <w:b/>
          <w:bCs/>
          <w:sz w:val="24"/>
          <w:szCs w:val="24"/>
        </w:rPr>
        <w:t>Subsequent CPAC L2 reset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5F4F7AE4" w14:textId="77777777" w:rsidR="00EB7421" w:rsidRPr="003630F9" w:rsidRDefault="00EB7421" w:rsidP="00EB742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72A6056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Introduction</w:t>
      </w:r>
    </w:p>
    <w:p w14:paraId="4A1F3408" w14:textId="77777777" w:rsidR="00EB7421" w:rsidRDefault="00EB7421" w:rsidP="00EB7421">
      <w:pPr>
        <w:jc w:val="both"/>
        <w:rPr>
          <w:lang w:val="en-US"/>
        </w:rPr>
      </w:pPr>
    </w:p>
    <w:p w14:paraId="5A1C10F7" w14:textId="2D3F6E29" w:rsidR="00E045E2" w:rsidRDefault="003D052B" w:rsidP="00EB7421">
      <w:pPr>
        <w:jc w:val="both"/>
        <w:rPr>
          <w:lang w:val="en-US"/>
        </w:rPr>
      </w:pPr>
      <w:r>
        <w:rPr>
          <w:lang w:val="en-US"/>
        </w:rPr>
        <w:t>One open issue related to subsequent CPAC RRC is captured in the following note: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052B" w14:paraId="0C363DBF" w14:textId="77777777" w:rsidTr="003D052B">
        <w:tc>
          <w:tcPr>
            <w:tcW w:w="9629" w:type="dxa"/>
          </w:tcPr>
          <w:p w14:paraId="17EB6DDB" w14:textId="77777777" w:rsidR="003D052B" w:rsidRPr="0064441D" w:rsidRDefault="003D052B" w:rsidP="003D052B">
            <w:pPr>
              <w:pStyle w:val="B1"/>
              <w:rPr>
                <w:color w:val="0070C0"/>
                <w:lang w:eastAsia="zh-CN"/>
              </w:rPr>
            </w:pPr>
            <w:r w:rsidRPr="0064441D">
              <w:rPr>
                <w:color w:val="0070C0"/>
                <w:lang w:eastAsia="zh-CN"/>
              </w:rPr>
              <w:t>1&gt;</w:t>
            </w:r>
            <w:r w:rsidRPr="0064441D">
              <w:rPr>
                <w:color w:val="0070C0"/>
                <w:lang w:eastAsia="zh-CN"/>
              </w:rPr>
              <w:tab/>
              <w:t>if the selected subsequent CPAC</w:t>
            </w:r>
            <w:r w:rsidRPr="0064441D">
              <w:rPr>
                <w:rStyle w:val="CommentReference"/>
                <w:color w:val="0070C0"/>
              </w:rPr>
              <w:t xml:space="preserve"> </w:t>
            </w:r>
            <w:r w:rsidRPr="0064441D">
              <w:rPr>
                <w:color w:val="0070C0"/>
              </w:rPr>
              <w:t xml:space="preserve">candidate configuration is stored </w:t>
            </w:r>
            <w:r w:rsidRPr="0064441D">
              <w:rPr>
                <w:color w:val="0070C0"/>
                <w:lang w:eastAsia="zh-CN"/>
              </w:rPr>
              <w:t xml:space="preserve">in the SCG </w:t>
            </w:r>
            <w:proofErr w:type="spellStart"/>
            <w:r w:rsidRPr="0064441D">
              <w:rPr>
                <w:i/>
                <w:color w:val="0070C0"/>
                <w:lang w:eastAsia="zh-CN"/>
              </w:rPr>
              <w:t>VarConditionalReconfig</w:t>
            </w:r>
            <w:proofErr w:type="spellEnd"/>
            <w:r w:rsidRPr="0064441D">
              <w:rPr>
                <w:color w:val="0070C0"/>
                <w:lang w:eastAsia="zh-CN"/>
              </w:rPr>
              <w:t>:</w:t>
            </w:r>
          </w:p>
          <w:p w14:paraId="3DE21724" w14:textId="77777777" w:rsidR="003D052B" w:rsidRPr="0064441D" w:rsidRDefault="003D052B" w:rsidP="003D052B">
            <w:pPr>
              <w:pStyle w:val="B2"/>
              <w:rPr>
                <w:color w:val="0070C0"/>
              </w:rPr>
            </w:pPr>
            <w:r w:rsidRPr="0064441D">
              <w:rPr>
                <w:color w:val="0070C0"/>
                <w:lang w:eastAsia="zh-CN"/>
              </w:rPr>
              <w:t>2&gt;</w:t>
            </w:r>
            <w:r w:rsidRPr="0064441D">
              <w:rPr>
                <w:color w:val="0070C0"/>
                <w:lang w:eastAsia="zh-CN"/>
              </w:rPr>
              <w:tab/>
              <w:t>for</w:t>
            </w:r>
            <w:r w:rsidRPr="0064441D">
              <w:rPr>
                <w:bCs/>
                <w:color w:val="0070C0"/>
              </w:rPr>
              <w:t xml:space="preserve"> </w:t>
            </w:r>
            <w:r w:rsidRPr="0064441D">
              <w:rPr>
                <w:color w:val="0070C0"/>
              </w:rPr>
              <w:t xml:space="preserve">each </w:t>
            </w:r>
            <w:proofErr w:type="spellStart"/>
            <w:r w:rsidRPr="0064441D">
              <w:rPr>
                <w:i/>
                <w:color w:val="0070C0"/>
              </w:rPr>
              <w:t>drb</w:t>
            </w:r>
            <w:proofErr w:type="spellEnd"/>
            <w:r w:rsidRPr="0064441D">
              <w:rPr>
                <w:i/>
                <w:color w:val="0070C0"/>
              </w:rPr>
              <w:t>-Identity</w:t>
            </w:r>
            <w:r w:rsidRPr="0064441D">
              <w:rPr>
                <w:color w:val="0070C0"/>
              </w:rPr>
              <w:t xml:space="preserve"> value included in </w:t>
            </w:r>
            <w:proofErr w:type="spellStart"/>
            <w:r w:rsidRPr="0064441D">
              <w:rPr>
                <w:i/>
                <w:color w:val="0070C0"/>
              </w:rPr>
              <w:t>RadioBearerConfig</w:t>
            </w:r>
            <w:proofErr w:type="spellEnd"/>
            <w:r w:rsidRPr="0064441D">
              <w:rPr>
                <w:color w:val="0070C0"/>
              </w:rPr>
              <w:t xml:space="preserve"> associated with the secondary key (S-</w:t>
            </w:r>
            <w:proofErr w:type="spellStart"/>
            <w:r w:rsidRPr="0064441D">
              <w:rPr>
                <w:color w:val="0070C0"/>
              </w:rPr>
              <w:t>K</w:t>
            </w:r>
            <w:r w:rsidRPr="0064441D">
              <w:rPr>
                <w:color w:val="0070C0"/>
                <w:vertAlign w:val="subscript"/>
              </w:rPr>
              <w:t>gNB</w:t>
            </w:r>
            <w:proofErr w:type="spellEnd"/>
            <w:r w:rsidRPr="0064441D">
              <w:rPr>
                <w:color w:val="0070C0"/>
              </w:rPr>
              <w:t xml:space="preserve">) as indicated by </w:t>
            </w:r>
            <w:proofErr w:type="spellStart"/>
            <w:r w:rsidRPr="0064441D">
              <w:rPr>
                <w:i/>
                <w:color w:val="0070C0"/>
              </w:rPr>
              <w:t>keyToUse</w:t>
            </w:r>
            <w:proofErr w:type="spellEnd"/>
            <w:r w:rsidRPr="0064441D">
              <w:rPr>
                <w:color w:val="0070C0"/>
              </w:rPr>
              <w:t xml:space="preserve"> that is part of the current UE configuration:</w:t>
            </w:r>
          </w:p>
          <w:p w14:paraId="259E9CD7" w14:textId="77777777" w:rsidR="003D052B" w:rsidRPr="0064441D" w:rsidRDefault="003D052B" w:rsidP="003D052B">
            <w:pPr>
              <w:pStyle w:val="B3"/>
              <w:rPr>
                <w:color w:val="0070C0"/>
              </w:rPr>
            </w:pPr>
            <w:r w:rsidRPr="0064441D">
              <w:rPr>
                <w:color w:val="0070C0"/>
              </w:rPr>
              <w:t>3&gt;</w:t>
            </w:r>
            <w:r w:rsidRPr="0064441D">
              <w:rPr>
                <w:color w:val="0070C0"/>
              </w:rPr>
              <w:tab/>
              <w:t>trigger the PDCP entity of the AM DRB to perform PDCP data recovery as specified in TS 38.323 [5];</w:t>
            </w:r>
          </w:p>
          <w:p w14:paraId="50F3B900" w14:textId="77777777" w:rsidR="003D052B" w:rsidRPr="0064441D" w:rsidRDefault="003D052B" w:rsidP="003D052B">
            <w:pPr>
              <w:pStyle w:val="B3"/>
              <w:rPr>
                <w:color w:val="0070C0"/>
              </w:rPr>
            </w:pPr>
            <w:r w:rsidRPr="0064441D">
              <w:rPr>
                <w:color w:val="0070C0"/>
              </w:rPr>
              <w:t>3&gt;</w:t>
            </w:r>
            <w:r w:rsidRPr="0064441D">
              <w:rPr>
                <w:color w:val="0070C0"/>
              </w:rPr>
              <w:tab/>
              <w:t>re-establish the corresponding RLC entity as specified in TS 38.322 [4];</w:t>
            </w:r>
          </w:p>
          <w:p w14:paraId="310D071F" w14:textId="77777777" w:rsidR="003D052B" w:rsidRPr="0064441D" w:rsidRDefault="003D052B" w:rsidP="003D052B">
            <w:pPr>
              <w:pStyle w:val="EditorsNote"/>
              <w:rPr>
                <w:rFonts w:eastAsiaTheme="minorEastAsia"/>
                <w:i/>
                <w:iCs/>
                <w:color w:val="0070C0"/>
              </w:rPr>
            </w:pPr>
            <w:r w:rsidRPr="0064441D">
              <w:rPr>
                <w:i/>
                <w:iCs/>
                <w:color w:val="0070C0"/>
                <w:highlight w:val="yellow"/>
              </w:rPr>
              <w:t>Editor's Note: FFS how the L2 reset (PDCP re-establishment, PDCP recovery, and RLC re-establishment) is indicated by the network in case of subsequent CPAC.</w:t>
            </w:r>
          </w:p>
          <w:p w14:paraId="041A9E44" w14:textId="77777777" w:rsidR="003D052B" w:rsidRDefault="003D052B" w:rsidP="00EB7421">
            <w:pPr>
              <w:jc w:val="both"/>
              <w:rPr>
                <w:lang w:val="en-US"/>
              </w:rPr>
            </w:pPr>
          </w:p>
        </w:tc>
      </w:tr>
    </w:tbl>
    <w:p w14:paraId="19461951" w14:textId="77777777" w:rsidR="003D052B" w:rsidRPr="00B5390A" w:rsidRDefault="003D052B" w:rsidP="00EB7421">
      <w:pPr>
        <w:jc w:val="both"/>
        <w:rPr>
          <w:lang w:val="en-US"/>
        </w:rPr>
      </w:pPr>
    </w:p>
    <w:p w14:paraId="78645C98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Discussion</w:t>
      </w:r>
    </w:p>
    <w:p w14:paraId="3D412ABB" w14:textId="77777777" w:rsidR="00EB7421" w:rsidRDefault="00EB7421" w:rsidP="00EB7421">
      <w:pPr>
        <w:rPr>
          <w:b/>
          <w:bCs/>
          <w:u w:val="single"/>
        </w:rPr>
      </w:pPr>
    </w:p>
    <w:p w14:paraId="01509180" w14:textId="36EE0CBE" w:rsidR="00C528CA" w:rsidRDefault="003D052B" w:rsidP="005B59DD">
      <w:r>
        <w:t xml:space="preserve">A similar issue exists for </w:t>
      </w:r>
      <w:r w:rsidR="00E61FB3">
        <w:t xml:space="preserve">LTM, and </w:t>
      </w:r>
      <w:r w:rsidR="00B062E6">
        <w:t>to</w:t>
      </w:r>
      <w:r w:rsidR="00E61FB3">
        <w:t xml:space="preserve"> determi</w:t>
      </w:r>
      <w:r w:rsidR="00B062E6">
        <w:t>ne</w:t>
      </w:r>
      <w:r w:rsidR="00E61FB3">
        <w:t xml:space="preserve"> </w:t>
      </w:r>
      <w:proofErr w:type="gramStart"/>
      <w:r w:rsidR="00E61FB3">
        <w:t>whether or not</w:t>
      </w:r>
      <w:proofErr w:type="gramEnd"/>
      <w:r w:rsidR="00E61FB3">
        <w:t xml:space="preserve"> to perform PDCP </w:t>
      </w:r>
      <w:r w:rsidR="00B062E6">
        <w:t xml:space="preserve">data </w:t>
      </w:r>
      <w:r w:rsidR="00E61FB3">
        <w:t xml:space="preserve">recovery and RLC re-establishment, an identifier </w:t>
      </w:r>
      <w:r w:rsidR="00946757">
        <w:t>(</w:t>
      </w:r>
      <w:proofErr w:type="spellStart"/>
      <w:r w:rsidR="00F5668C" w:rsidRPr="00F5668C">
        <w:rPr>
          <w:i/>
          <w:iCs/>
        </w:rPr>
        <w:t>ltm-ServingCellNoResetID</w:t>
      </w:r>
      <w:proofErr w:type="spellEnd"/>
      <w:r w:rsidR="00946757">
        <w:t xml:space="preserve">) </w:t>
      </w:r>
      <w:r w:rsidR="00E61FB3">
        <w:t xml:space="preserve">was introduced for each of the LTM candidate configurations. </w:t>
      </w:r>
      <w:r w:rsidR="00F5668C">
        <w:t xml:space="preserve">The UE compares the value of the current (source) cell and the value of the </w:t>
      </w:r>
      <w:r w:rsidR="00A2254E">
        <w:t>new (target) cell, and if the values are different the UE resets L2 (</w:t>
      </w:r>
      <w:r w:rsidR="00AE587C">
        <w:t xml:space="preserve">perform RLC re-establishment and PDCP </w:t>
      </w:r>
      <w:r w:rsidR="00B062E6">
        <w:t>data recovery).</w:t>
      </w:r>
    </w:p>
    <w:p w14:paraId="0B88F4A7" w14:textId="77777777" w:rsidR="00B062E6" w:rsidRDefault="00B062E6" w:rsidP="005B59D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62E6" w14:paraId="3A58A221" w14:textId="77777777" w:rsidTr="00B062E6">
        <w:tc>
          <w:tcPr>
            <w:tcW w:w="9629" w:type="dxa"/>
          </w:tcPr>
          <w:p w14:paraId="71CE2993" w14:textId="77777777" w:rsidR="00B062E6" w:rsidRDefault="00B062E6" w:rsidP="00B062E6">
            <w:pPr>
              <w:pStyle w:val="B1"/>
            </w:pPr>
            <w:r>
              <w:rPr>
                <w:lang w:eastAsia="zh-CN"/>
              </w:rPr>
              <w:t>1&gt;</w:t>
            </w:r>
            <w:r>
              <w:rPr>
                <w:lang w:eastAsia="zh-CN"/>
              </w:rPr>
              <w:tab/>
              <w:t xml:space="preserve">if the value of field </w:t>
            </w:r>
            <w:proofErr w:type="spellStart"/>
            <w:r>
              <w:rPr>
                <w:i/>
                <w:iCs/>
              </w:rPr>
              <w:t>ltm-NoResetID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contained within the </w:t>
            </w:r>
            <w:r>
              <w:rPr>
                <w:i/>
                <w:iCs/>
              </w:rPr>
              <w:t xml:space="preserve">LTM-Candidate IE </w:t>
            </w:r>
            <w:r>
              <w:t xml:space="preserve">in </w:t>
            </w:r>
            <w:proofErr w:type="spellStart"/>
            <w:r>
              <w:rPr>
                <w:i/>
              </w:rPr>
              <w:t>VarLTM</w:t>
            </w:r>
            <w:proofErr w:type="spellEnd"/>
            <w:r>
              <w:rPr>
                <w:i/>
              </w:rPr>
              <w:t>-Config</w:t>
            </w:r>
            <w:r>
              <w:t xml:space="preserve"> indicated by lower layers or for the selected cell in accordance with 5.3.7.3 is not equal to the value of </w:t>
            </w:r>
            <w:proofErr w:type="spellStart"/>
            <w:r>
              <w:rPr>
                <w:i/>
                <w:iCs/>
              </w:rPr>
              <w:t>ltm-ServingCellNoResetID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within </w:t>
            </w:r>
            <w:proofErr w:type="spellStart"/>
            <w:r>
              <w:rPr>
                <w:i/>
                <w:iCs/>
              </w:rPr>
              <w:t>VarLTM-ServingCellNoResetID</w:t>
            </w:r>
            <w:proofErr w:type="spellEnd"/>
            <w:r>
              <w:t>:</w:t>
            </w:r>
          </w:p>
          <w:p w14:paraId="0D1DE796" w14:textId="77777777" w:rsidR="00B062E6" w:rsidRDefault="00B062E6" w:rsidP="00B062E6">
            <w:pPr>
              <w:pStyle w:val="B2"/>
            </w:pPr>
            <w:r>
              <w:t>2&gt;</w:t>
            </w:r>
            <w:r>
              <w:tab/>
              <w:t xml:space="preserve">for each </w:t>
            </w:r>
            <w:proofErr w:type="spellStart"/>
            <w:r>
              <w:rPr>
                <w:i/>
                <w:iCs/>
              </w:rPr>
              <w:t>logicalChannelId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  <w:iCs/>
              </w:rPr>
              <w:t>logicalChannelIdExt</w:t>
            </w:r>
            <w:proofErr w:type="spellEnd"/>
            <w:r>
              <w:t xml:space="preserve"> that is part of the current UE configuration for the cell group for which the LTM cell switch procedure is triggered:</w:t>
            </w:r>
          </w:p>
          <w:p w14:paraId="4F4A30A5" w14:textId="77777777" w:rsidR="00B062E6" w:rsidRDefault="00B062E6" w:rsidP="00B062E6">
            <w:pPr>
              <w:pStyle w:val="B3"/>
            </w:pPr>
            <w:r>
              <w:t>3&gt;</w:t>
            </w:r>
            <w:r>
              <w:tab/>
              <w:t xml:space="preserve">after the end of this procedure, re-establish the corresponding RLC entity as specified in TS 38.322 [4], after applying the LTM configuration in </w:t>
            </w:r>
            <w:proofErr w:type="spellStart"/>
            <w:r>
              <w:rPr>
                <w:i/>
                <w:iCs/>
              </w:rPr>
              <w:t>ltm-CandidateConfig</w:t>
            </w:r>
            <w:proofErr w:type="spellEnd"/>
            <w:r>
              <w:t xml:space="preserve"> within </w:t>
            </w:r>
            <w:r>
              <w:rPr>
                <w:i/>
                <w:iCs/>
              </w:rPr>
              <w:t xml:space="preserve">LTM-Candidate IE </w:t>
            </w:r>
            <w:r>
              <w:t xml:space="preserve">in </w:t>
            </w:r>
            <w:proofErr w:type="spellStart"/>
            <w:r>
              <w:rPr>
                <w:i/>
              </w:rPr>
              <w:t>VarLTM</w:t>
            </w:r>
            <w:proofErr w:type="spellEnd"/>
            <w:r>
              <w:rPr>
                <w:i/>
              </w:rPr>
              <w:t>-Config</w:t>
            </w:r>
            <w:r>
              <w:t>;</w:t>
            </w:r>
          </w:p>
          <w:p w14:paraId="6C390AE5" w14:textId="77777777" w:rsidR="00B062E6" w:rsidRDefault="00B062E6" w:rsidP="00B062E6">
            <w:pPr>
              <w:pStyle w:val="B2"/>
            </w:pPr>
            <w:r>
              <w:t>2&gt;</w:t>
            </w:r>
            <w:r>
              <w:tab/>
              <w:t xml:space="preserve">for each </w:t>
            </w:r>
            <w:proofErr w:type="spellStart"/>
            <w:r>
              <w:rPr>
                <w:i/>
              </w:rPr>
              <w:t>drb</w:t>
            </w:r>
            <w:proofErr w:type="spellEnd"/>
            <w:r>
              <w:rPr>
                <w:i/>
              </w:rPr>
              <w:t>-Identity</w:t>
            </w:r>
            <w:r>
              <w:t xml:space="preserve"> value that is part of the current UE configuration:</w:t>
            </w:r>
          </w:p>
          <w:p w14:paraId="6363F50A" w14:textId="77777777" w:rsidR="00B062E6" w:rsidRDefault="00B062E6" w:rsidP="00B062E6">
            <w:pPr>
              <w:pStyle w:val="B3"/>
            </w:pPr>
            <w:r>
              <w:t>3&gt;</w:t>
            </w:r>
            <w:r>
              <w:tab/>
              <w:t>if this DRB is an AM DRB:</w:t>
            </w:r>
          </w:p>
          <w:p w14:paraId="0CBC7899" w14:textId="77777777" w:rsidR="00B062E6" w:rsidRDefault="00B062E6" w:rsidP="00B062E6">
            <w:pPr>
              <w:pStyle w:val="B4"/>
            </w:pPr>
            <w:r>
              <w:t>4&gt;</w:t>
            </w:r>
            <w:r>
              <w:tab/>
              <w:t xml:space="preserve">after the end of this procedure, trigger the PDCP entity of this DRB to perform data recovery as specified in TS 38.323 [5], after applying the LTM configuration in </w:t>
            </w:r>
            <w:proofErr w:type="spellStart"/>
            <w:r>
              <w:rPr>
                <w:i/>
                <w:iCs/>
              </w:rPr>
              <w:t>ltm-CandidateConfig</w:t>
            </w:r>
            <w:proofErr w:type="spellEnd"/>
            <w:r>
              <w:t xml:space="preserve"> within </w:t>
            </w:r>
            <w:r>
              <w:rPr>
                <w:i/>
                <w:iCs/>
              </w:rPr>
              <w:t xml:space="preserve">LTM-Candidate IE </w:t>
            </w:r>
            <w:r>
              <w:t xml:space="preserve">in </w:t>
            </w:r>
            <w:proofErr w:type="spellStart"/>
            <w:r>
              <w:rPr>
                <w:i/>
              </w:rPr>
              <w:t>VarLTM</w:t>
            </w:r>
            <w:proofErr w:type="spellEnd"/>
            <w:r>
              <w:rPr>
                <w:i/>
              </w:rPr>
              <w:t>-</w:t>
            </w:r>
            <w:proofErr w:type="gramStart"/>
            <w:r>
              <w:rPr>
                <w:i/>
              </w:rPr>
              <w:t>Config</w:t>
            </w:r>
            <w:r>
              <w:t>;</w:t>
            </w:r>
            <w:proofErr w:type="gramEnd"/>
          </w:p>
          <w:p w14:paraId="72F19E73" w14:textId="77777777" w:rsidR="00B062E6" w:rsidRDefault="00B062E6" w:rsidP="005B59DD"/>
        </w:tc>
      </w:tr>
    </w:tbl>
    <w:p w14:paraId="5B87C97D" w14:textId="77777777" w:rsidR="00B062E6" w:rsidRDefault="00B062E6" w:rsidP="005B59DD"/>
    <w:p w14:paraId="6B3AB2D5" w14:textId="5241F5D1" w:rsidR="00B062E6" w:rsidRPr="003D052B" w:rsidRDefault="00B062E6" w:rsidP="005B59DD">
      <w:r>
        <w:t xml:space="preserve">Subsequent CPAC is very similar </w:t>
      </w:r>
      <w:r w:rsidR="00A9520E">
        <w:t xml:space="preserve">to LTM in the sense that multiple candidate configurations are configured and stored, and the UE may switch between </w:t>
      </w:r>
      <w:r w:rsidR="00457080">
        <w:t xml:space="preserve">different source and target configurations. Hence, the same approach could be used. </w:t>
      </w:r>
    </w:p>
    <w:p w14:paraId="561B6AF3" w14:textId="77777777" w:rsidR="00C41C88" w:rsidRPr="007D2238" w:rsidRDefault="00C41C88" w:rsidP="00DC3D15"/>
    <w:p w14:paraId="69AE0341" w14:textId="2D1B6F35" w:rsidR="00C41C88" w:rsidRPr="007D2238" w:rsidRDefault="00C41C88" w:rsidP="00B9567D">
      <w:pPr>
        <w:rPr>
          <w:b/>
          <w:bCs/>
        </w:rPr>
      </w:pPr>
      <w:r w:rsidRPr="007D2238">
        <w:rPr>
          <w:b/>
          <w:bCs/>
        </w:rPr>
        <w:lastRenderedPageBreak/>
        <w:t xml:space="preserve">Proposal </w:t>
      </w:r>
      <w:r w:rsidR="002E419A">
        <w:rPr>
          <w:b/>
          <w:bCs/>
        </w:rPr>
        <w:t>1</w:t>
      </w:r>
      <w:r w:rsidRPr="007D2238">
        <w:rPr>
          <w:b/>
          <w:bCs/>
        </w:rPr>
        <w:t xml:space="preserve">: </w:t>
      </w:r>
      <w:r w:rsidR="00100B1B">
        <w:rPr>
          <w:b/>
          <w:bCs/>
        </w:rPr>
        <w:t>For subsequent CPAC, a</w:t>
      </w:r>
      <w:r w:rsidR="00B9567D">
        <w:rPr>
          <w:b/>
          <w:bCs/>
        </w:rPr>
        <w:t>dopt the same method as LTM for L2 reset</w:t>
      </w:r>
      <w:r w:rsidR="00457080">
        <w:rPr>
          <w:b/>
          <w:bCs/>
        </w:rPr>
        <w:t xml:space="preserve"> (i.e. introduce </w:t>
      </w:r>
      <w:r w:rsidR="005D6773">
        <w:rPr>
          <w:b/>
          <w:bCs/>
        </w:rPr>
        <w:t xml:space="preserve">a parameter and procedure </w:t>
      </w:r>
      <w:proofErr w:type="gramStart"/>
      <w:r w:rsidR="005D6773">
        <w:rPr>
          <w:b/>
          <w:bCs/>
        </w:rPr>
        <w:t>similar to</w:t>
      </w:r>
      <w:proofErr w:type="gramEnd"/>
      <w:r w:rsidR="005D6773">
        <w:rPr>
          <w:b/>
          <w:bCs/>
        </w:rPr>
        <w:t xml:space="preserve"> </w:t>
      </w:r>
      <w:proofErr w:type="spellStart"/>
      <w:r w:rsidR="005D6773" w:rsidRPr="005D6773">
        <w:rPr>
          <w:b/>
          <w:bCs/>
          <w:i/>
          <w:iCs/>
        </w:rPr>
        <w:t>ltm-ServingCellNoResetID</w:t>
      </w:r>
      <w:proofErr w:type="spellEnd"/>
      <w:r w:rsidR="005D6773">
        <w:rPr>
          <w:b/>
          <w:bCs/>
          <w:i/>
          <w:iCs/>
        </w:rPr>
        <w:t>)</w:t>
      </w:r>
    </w:p>
    <w:p w14:paraId="6AAAC5CD" w14:textId="53BFC9E0" w:rsidR="00C41C88" w:rsidRPr="007D2238" w:rsidRDefault="00C41C88" w:rsidP="00DC3D15"/>
    <w:p w14:paraId="2315FCE0" w14:textId="77777777" w:rsidR="008C3B71" w:rsidRDefault="005D6773" w:rsidP="00DC3D15">
      <w:r>
        <w:t xml:space="preserve">LTM only addresses the case of </w:t>
      </w:r>
      <w:r w:rsidR="00E91C0C">
        <w:t>RLC re-establishment and PDCP data recovery, since for Rel-18 LTM is only supported in the intra-</w:t>
      </w:r>
      <w:proofErr w:type="spellStart"/>
      <w:r w:rsidR="00E91C0C">
        <w:t>gNB</w:t>
      </w:r>
      <w:proofErr w:type="spellEnd"/>
      <w:r w:rsidR="00E91C0C">
        <w:t xml:space="preserve"> case. For CPAC, however, the </w:t>
      </w:r>
      <w:proofErr w:type="spellStart"/>
      <w:r w:rsidR="00E91C0C">
        <w:t>gNB</w:t>
      </w:r>
      <w:proofErr w:type="spellEnd"/>
      <w:r w:rsidR="00E91C0C">
        <w:t xml:space="preserve"> can change, and so we also need to address the case of PDCP re-establishment. </w:t>
      </w:r>
    </w:p>
    <w:p w14:paraId="2690B3C8" w14:textId="77777777" w:rsidR="008C3B71" w:rsidRDefault="008C3B71" w:rsidP="00DC3D15"/>
    <w:p w14:paraId="79D23404" w14:textId="1D92DF64" w:rsidR="004B57E0" w:rsidRPr="007D2238" w:rsidRDefault="00891AA8" w:rsidP="00DC3D15">
      <w:r>
        <w:t>The same approach can also be used in this case, using a separate ID. Hence, for subsequent CPAC we need 2 IDs – one of them controls PDCP data recovery and RLC re-establishment (like LTM) and the other to control PDCP re-establishment (which may also be needed for R19 inter-CU LTM).</w:t>
      </w:r>
    </w:p>
    <w:p w14:paraId="49EB7D89" w14:textId="77777777" w:rsidR="00BF35A9" w:rsidRPr="007D2238" w:rsidRDefault="00BF35A9" w:rsidP="00DC3D15"/>
    <w:p w14:paraId="5C642747" w14:textId="2729C4DE" w:rsidR="00D91503" w:rsidRPr="007D2238" w:rsidRDefault="00BF35A9" w:rsidP="00B9567D">
      <w:pPr>
        <w:rPr>
          <w:b/>
          <w:bCs/>
        </w:rPr>
      </w:pPr>
      <w:r w:rsidRPr="007D2238">
        <w:rPr>
          <w:b/>
          <w:bCs/>
        </w:rPr>
        <w:t xml:space="preserve">Proposal </w:t>
      </w:r>
      <w:r w:rsidR="002E419A">
        <w:rPr>
          <w:b/>
          <w:bCs/>
        </w:rPr>
        <w:t>2</w:t>
      </w:r>
      <w:r w:rsidRPr="007D2238">
        <w:rPr>
          <w:b/>
          <w:bCs/>
        </w:rPr>
        <w:t xml:space="preserve">: </w:t>
      </w:r>
      <w:r w:rsidR="00100B1B">
        <w:rPr>
          <w:b/>
          <w:bCs/>
        </w:rPr>
        <w:t>For subsequent CPAC</w:t>
      </w:r>
      <w:r w:rsidR="006B1C83">
        <w:rPr>
          <w:b/>
          <w:bCs/>
        </w:rPr>
        <w:t>,</w:t>
      </w:r>
      <w:r w:rsidR="00100B1B">
        <w:rPr>
          <w:b/>
          <w:bCs/>
        </w:rPr>
        <w:t xml:space="preserve"> an </w:t>
      </w:r>
      <w:r w:rsidR="00B9567D">
        <w:rPr>
          <w:b/>
          <w:bCs/>
        </w:rPr>
        <w:t xml:space="preserve">additional ID (in addition to </w:t>
      </w:r>
      <w:r w:rsidR="00100B1B">
        <w:rPr>
          <w:b/>
          <w:bCs/>
        </w:rPr>
        <w:t xml:space="preserve">the </w:t>
      </w:r>
      <w:r w:rsidR="00B9567D">
        <w:rPr>
          <w:b/>
          <w:bCs/>
        </w:rPr>
        <w:t>ID</w:t>
      </w:r>
      <w:r w:rsidR="00100B1B">
        <w:rPr>
          <w:b/>
          <w:bCs/>
        </w:rPr>
        <w:t xml:space="preserve"> controlling PDCP data recovery and RLC re-establishment</w:t>
      </w:r>
      <w:r w:rsidR="00B9567D">
        <w:rPr>
          <w:b/>
          <w:bCs/>
        </w:rPr>
        <w:t>) for control of PDCP re-establishment</w:t>
      </w:r>
      <w:r w:rsidR="00100B1B">
        <w:rPr>
          <w:b/>
          <w:bCs/>
        </w:rPr>
        <w:t>.</w:t>
      </w:r>
    </w:p>
    <w:p w14:paraId="0F01090F" w14:textId="77777777" w:rsidR="00060BEA" w:rsidRPr="004264F4" w:rsidRDefault="00060BEA" w:rsidP="00EB7421"/>
    <w:p w14:paraId="2FAFDB8B" w14:textId="77777777" w:rsidR="00EB7421" w:rsidRPr="00B12753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</w:pPr>
      <w:r>
        <w:rPr>
          <w:rFonts w:cs="Arial"/>
        </w:rPr>
        <w:t>Conclusion</w:t>
      </w:r>
    </w:p>
    <w:p w14:paraId="0886292F" w14:textId="25CA36C8" w:rsidR="00EB7421" w:rsidRDefault="00EB7421" w:rsidP="00EB7421">
      <w:r w:rsidRPr="004B1631">
        <w:t xml:space="preserve">In this paper </w:t>
      </w:r>
      <w:r w:rsidR="006B1C83">
        <w:t>we propose a common approach to determining whether to reset L2 between LTM and subsequent CPAC, and propose:</w:t>
      </w:r>
    </w:p>
    <w:p w14:paraId="146B4A96" w14:textId="77777777" w:rsidR="006B1C83" w:rsidRPr="004B1631" w:rsidRDefault="006B1C83" w:rsidP="00EB7421"/>
    <w:p w14:paraId="18AFF409" w14:textId="77777777" w:rsidR="006B1C83" w:rsidRPr="007D2238" w:rsidRDefault="006B1C83" w:rsidP="006B1C83">
      <w:pPr>
        <w:rPr>
          <w:b/>
          <w:bCs/>
        </w:rPr>
      </w:pPr>
      <w:r w:rsidRPr="007D2238">
        <w:rPr>
          <w:b/>
          <w:bCs/>
        </w:rPr>
        <w:t xml:space="preserve">Proposal </w:t>
      </w:r>
      <w:r>
        <w:rPr>
          <w:b/>
          <w:bCs/>
        </w:rPr>
        <w:t>1</w:t>
      </w:r>
      <w:r w:rsidRPr="007D2238">
        <w:rPr>
          <w:b/>
          <w:bCs/>
        </w:rPr>
        <w:t xml:space="preserve">: </w:t>
      </w:r>
      <w:r>
        <w:rPr>
          <w:b/>
          <w:bCs/>
        </w:rPr>
        <w:t xml:space="preserve">For subsequent CPAC, adopt the same method as LTM for L2 reset (i.e. introduce a parameter and procedure </w:t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</w:t>
      </w:r>
      <w:proofErr w:type="spellStart"/>
      <w:r w:rsidRPr="005D6773">
        <w:rPr>
          <w:b/>
          <w:bCs/>
          <w:i/>
          <w:iCs/>
        </w:rPr>
        <w:t>ltm-ServingCellNoResetID</w:t>
      </w:r>
      <w:proofErr w:type="spellEnd"/>
      <w:r>
        <w:rPr>
          <w:b/>
          <w:bCs/>
          <w:i/>
          <w:iCs/>
        </w:rPr>
        <w:t>)</w:t>
      </w:r>
    </w:p>
    <w:p w14:paraId="3EB738BB" w14:textId="77777777" w:rsidR="006B1C83" w:rsidRPr="007D2238" w:rsidRDefault="006B1C83" w:rsidP="006B1C83"/>
    <w:p w14:paraId="16084483" w14:textId="7319283E" w:rsidR="006B1C83" w:rsidRPr="007D2238" w:rsidRDefault="006B1C83" w:rsidP="006B1C83">
      <w:pPr>
        <w:rPr>
          <w:b/>
          <w:bCs/>
        </w:rPr>
      </w:pPr>
      <w:r w:rsidRPr="007D2238">
        <w:rPr>
          <w:b/>
          <w:bCs/>
        </w:rPr>
        <w:t xml:space="preserve">Proposal </w:t>
      </w:r>
      <w:r>
        <w:rPr>
          <w:b/>
          <w:bCs/>
        </w:rPr>
        <w:t>2</w:t>
      </w:r>
      <w:r w:rsidRPr="007D2238">
        <w:rPr>
          <w:b/>
          <w:bCs/>
        </w:rPr>
        <w:t xml:space="preserve">: </w:t>
      </w:r>
      <w:r>
        <w:rPr>
          <w:b/>
          <w:bCs/>
        </w:rPr>
        <w:t>For subsequent CPAC, an additional ID (in addition to the ID controlling PDCP data recovery and RLC re-establishment) for control of PDCP re-establishment.</w:t>
      </w:r>
    </w:p>
    <w:p w14:paraId="3EA9EBE9" w14:textId="77777777" w:rsidR="00BC1ED6" w:rsidRDefault="00BC1ED6" w:rsidP="004353EC">
      <w:pPr>
        <w:rPr>
          <w:b/>
          <w:bCs/>
        </w:rPr>
      </w:pPr>
    </w:p>
    <w:p w14:paraId="754F048D" w14:textId="77777777" w:rsidR="00EB7421" w:rsidRDefault="00EB7421" w:rsidP="00EB742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cs="Arial"/>
        </w:rPr>
      </w:pPr>
      <w:r w:rsidRPr="008645A0">
        <w:rPr>
          <w:rFonts w:cs="Arial"/>
        </w:rPr>
        <w:t>References</w:t>
      </w:r>
    </w:p>
    <w:bookmarkStart w:id="0" w:name="_Ref110867306"/>
    <w:p w14:paraId="6F633548" w14:textId="541691D4" w:rsidR="00886B68" w:rsidRDefault="00B53402" w:rsidP="00BD2A7A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fldChar w:fldCharType="begin"/>
      </w:r>
      <w:r>
        <w:instrText>HYPERLINK "https://www.3gpp.org/ftp/tsg_ran/TSG_RAN/TSGR_102/Docs/RP-233970.zip"</w:instrText>
      </w:r>
      <w:r>
        <w:fldChar w:fldCharType="separate"/>
      </w:r>
      <w:r>
        <w:rPr>
          <w:rStyle w:val="Hyperlink"/>
        </w:rPr>
        <w:t>RP-233970</w:t>
      </w:r>
      <w:r>
        <w:fldChar w:fldCharType="end"/>
      </w:r>
      <w:r>
        <w:t>,  “</w:t>
      </w:r>
      <w:r w:rsidRPr="00A35B0F">
        <w:t>Revised WID on Further NR mobility enhancements</w:t>
      </w:r>
      <w:r>
        <w:t>”</w:t>
      </w:r>
      <w:bookmarkEnd w:id="0"/>
    </w:p>
    <w:p w14:paraId="63044F99" w14:textId="77777777" w:rsidR="00B53402" w:rsidRPr="00EB7421" w:rsidRDefault="00B53402" w:rsidP="00B5340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720"/>
        <w:jc w:val="both"/>
        <w:textAlignment w:val="baseline"/>
      </w:pPr>
    </w:p>
    <w:sectPr w:rsidR="00B53402" w:rsidRPr="00EB7421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1582A"/>
    <w:multiLevelType w:val="hybridMultilevel"/>
    <w:tmpl w:val="3CC2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50827"/>
    <w:multiLevelType w:val="hybridMultilevel"/>
    <w:tmpl w:val="69F6813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42E51"/>
    <w:multiLevelType w:val="hybridMultilevel"/>
    <w:tmpl w:val="B8481B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D14BC4"/>
    <w:multiLevelType w:val="hybridMultilevel"/>
    <w:tmpl w:val="E80E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663C6"/>
    <w:multiLevelType w:val="hybridMultilevel"/>
    <w:tmpl w:val="53EAA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E4343"/>
    <w:multiLevelType w:val="hybridMultilevel"/>
    <w:tmpl w:val="C44AF0DA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B1858"/>
    <w:multiLevelType w:val="hybridMultilevel"/>
    <w:tmpl w:val="C99CF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C32D1"/>
    <w:multiLevelType w:val="hybridMultilevel"/>
    <w:tmpl w:val="FF4A7CFC"/>
    <w:lvl w:ilvl="0" w:tplc="08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5439C8"/>
    <w:multiLevelType w:val="hybridMultilevel"/>
    <w:tmpl w:val="69F6813A"/>
    <w:lvl w:ilvl="0" w:tplc="9D6E0A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1DB7913"/>
    <w:multiLevelType w:val="hybridMultilevel"/>
    <w:tmpl w:val="599AD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22363E"/>
    <w:multiLevelType w:val="hybridMultilevel"/>
    <w:tmpl w:val="599AD42A"/>
    <w:lvl w:ilvl="0" w:tplc="8F424E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30655A"/>
    <w:multiLevelType w:val="hybridMultilevel"/>
    <w:tmpl w:val="E89A0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8B565F"/>
    <w:multiLevelType w:val="hybridMultilevel"/>
    <w:tmpl w:val="9036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046527">
    <w:abstractNumId w:val="29"/>
  </w:num>
  <w:num w:numId="2" w16cid:durableId="1822573651">
    <w:abstractNumId w:val="12"/>
  </w:num>
  <w:num w:numId="3" w16cid:durableId="1293515717">
    <w:abstractNumId w:val="8"/>
  </w:num>
  <w:num w:numId="4" w16cid:durableId="1859391698">
    <w:abstractNumId w:val="22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23"/>
  </w:num>
  <w:num w:numId="8" w16cid:durableId="550461415">
    <w:abstractNumId w:val="17"/>
  </w:num>
  <w:num w:numId="9" w16cid:durableId="2113240567">
    <w:abstractNumId w:val="22"/>
  </w:num>
  <w:num w:numId="10" w16cid:durableId="319046138">
    <w:abstractNumId w:val="28"/>
  </w:num>
  <w:num w:numId="11" w16cid:durableId="989089676">
    <w:abstractNumId w:val="19"/>
  </w:num>
  <w:num w:numId="12" w16cid:durableId="3017690">
    <w:abstractNumId w:val="4"/>
  </w:num>
  <w:num w:numId="13" w16cid:durableId="1136416161">
    <w:abstractNumId w:val="10"/>
  </w:num>
  <w:num w:numId="14" w16cid:durableId="1598631832">
    <w:abstractNumId w:val="6"/>
  </w:num>
  <w:num w:numId="15" w16cid:durableId="1873760530">
    <w:abstractNumId w:val="16"/>
  </w:num>
  <w:num w:numId="16" w16cid:durableId="1043483843">
    <w:abstractNumId w:val="3"/>
  </w:num>
  <w:num w:numId="17" w16cid:durableId="2081756601">
    <w:abstractNumId w:val="20"/>
  </w:num>
  <w:num w:numId="18" w16cid:durableId="405349453">
    <w:abstractNumId w:val="2"/>
  </w:num>
  <w:num w:numId="19" w16cid:durableId="1503083248">
    <w:abstractNumId w:val="25"/>
  </w:num>
  <w:num w:numId="20" w16cid:durableId="1899658392">
    <w:abstractNumId w:val="24"/>
  </w:num>
  <w:num w:numId="21" w16cid:durableId="808592287">
    <w:abstractNumId w:val="14"/>
  </w:num>
  <w:num w:numId="22" w16cid:durableId="1359240451">
    <w:abstractNumId w:val="1"/>
  </w:num>
  <w:num w:numId="23" w16cid:durableId="929971923">
    <w:abstractNumId w:val="30"/>
  </w:num>
  <w:num w:numId="24" w16cid:durableId="774403339">
    <w:abstractNumId w:val="27"/>
  </w:num>
  <w:num w:numId="25" w16cid:durableId="1666668221">
    <w:abstractNumId w:val="7"/>
  </w:num>
  <w:num w:numId="26" w16cid:durableId="1544322274">
    <w:abstractNumId w:val="18"/>
  </w:num>
  <w:num w:numId="27" w16cid:durableId="1734035890">
    <w:abstractNumId w:val="5"/>
  </w:num>
  <w:num w:numId="28" w16cid:durableId="588268734">
    <w:abstractNumId w:val="11"/>
  </w:num>
  <w:num w:numId="29" w16cid:durableId="967972748">
    <w:abstractNumId w:val="15"/>
  </w:num>
  <w:num w:numId="30" w16cid:durableId="288633238">
    <w:abstractNumId w:val="19"/>
  </w:num>
  <w:num w:numId="31" w16cid:durableId="398020317">
    <w:abstractNumId w:val="13"/>
  </w:num>
  <w:num w:numId="32" w16cid:durableId="1181310439">
    <w:abstractNumId w:val="9"/>
  </w:num>
  <w:num w:numId="33" w16cid:durableId="2026009065">
    <w:abstractNumId w:val="26"/>
  </w:num>
  <w:num w:numId="34" w16cid:durableId="3347716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107FD"/>
    <w:rsid w:val="00017B3D"/>
    <w:rsid w:val="0002018A"/>
    <w:rsid w:val="0002374E"/>
    <w:rsid w:val="00023DF9"/>
    <w:rsid w:val="00023F38"/>
    <w:rsid w:val="000257FE"/>
    <w:rsid w:val="00025E24"/>
    <w:rsid w:val="00026EE4"/>
    <w:rsid w:val="00027ACD"/>
    <w:rsid w:val="00034C66"/>
    <w:rsid w:val="0003685E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3DD3"/>
    <w:rsid w:val="0005434C"/>
    <w:rsid w:val="00054537"/>
    <w:rsid w:val="00060BEA"/>
    <w:rsid w:val="00065A55"/>
    <w:rsid w:val="00065E19"/>
    <w:rsid w:val="00066ACC"/>
    <w:rsid w:val="00067FA2"/>
    <w:rsid w:val="000746E2"/>
    <w:rsid w:val="0007684F"/>
    <w:rsid w:val="000768DF"/>
    <w:rsid w:val="000770C6"/>
    <w:rsid w:val="000778B1"/>
    <w:rsid w:val="0008007A"/>
    <w:rsid w:val="00082064"/>
    <w:rsid w:val="00084E00"/>
    <w:rsid w:val="0009048F"/>
    <w:rsid w:val="00091528"/>
    <w:rsid w:val="00091853"/>
    <w:rsid w:val="00094B73"/>
    <w:rsid w:val="00094DBF"/>
    <w:rsid w:val="00094E0C"/>
    <w:rsid w:val="00096B39"/>
    <w:rsid w:val="000A01A1"/>
    <w:rsid w:val="000A079F"/>
    <w:rsid w:val="000A3320"/>
    <w:rsid w:val="000A579F"/>
    <w:rsid w:val="000A7241"/>
    <w:rsid w:val="000B02CB"/>
    <w:rsid w:val="000B0815"/>
    <w:rsid w:val="000B126F"/>
    <w:rsid w:val="000B2567"/>
    <w:rsid w:val="000B2590"/>
    <w:rsid w:val="000B2839"/>
    <w:rsid w:val="000B423B"/>
    <w:rsid w:val="000B4E71"/>
    <w:rsid w:val="000B5698"/>
    <w:rsid w:val="000B7979"/>
    <w:rsid w:val="000B7E38"/>
    <w:rsid w:val="000C3A07"/>
    <w:rsid w:val="000C66F4"/>
    <w:rsid w:val="000C686C"/>
    <w:rsid w:val="000D34BB"/>
    <w:rsid w:val="000D405F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2CA"/>
    <w:rsid w:val="000F057A"/>
    <w:rsid w:val="000F0F99"/>
    <w:rsid w:val="000F13CC"/>
    <w:rsid w:val="000F2A63"/>
    <w:rsid w:val="000F52F1"/>
    <w:rsid w:val="00100B1B"/>
    <w:rsid w:val="0010261C"/>
    <w:rsid w:val="00107F7F"/>
    <w:rsid w:val="00114B5E"/>
    <w:rsid w:val="001157D4"/>
    <w:rsid w:val="00116140"/>
    <w:rsid w:val="00121A61"/>
    <w:rsid w:val="00121AA8"/>
    <w:rsid w:val="001229EA"/>
    <w:rsid w:val="00122B05"/>
    <w:rsid w:val="00122B31"/>
    <w:rsid w:val="00122FB9"/>
    <w:rsid w:val="00124048"/>
    <w:rsid w:val="00126C1F"/>
    <w:rsid w:val="00127A40"/>
    <w:rsid w:val="00127CBE"/>
    <w:rsid w:val="00127F11"/>
    <w:rsid w:val="00131547"/>
    <w:rsid w:val="00133740"/>
    <w:rsid w:val="00134E78"/>
    <w:rsid w:val="00135911"/>
    <w:rsid w:val="001379CF"/>
    <w:rsid w:val="00143627"/>
    <w:rsid w:val="00143DF4"/>
    <w:rsid w:val="00144DBC"/>
    <w:rsid w:val="00144DBF"/>
    <w:rsid w:val="00144FE3"/>
    <w:rsid w:val="00145B33"/>
    <w:rsid w:val="001465E4"/>
    <w:rsid w:val="00151AC9"/>
    <w:rsid w:val="00152D09"/>
    <w:rsid w:val="001545F4"/>
    <w:rsid w:val="00154C94"/>
    <w:rsid w:val="00155174"/>
    <w:rsid w:val="0015737B"/>
    <w:rsid w:val="001577E8"/>
    <w:rsid w:val="00157C4F"/>
    <w:rsid w:val="001624DA"/>
    <w:rsid w:val="001658C9"/>
    <w:rsid w:val="00167978"/>
    <w:rsid w:val="00171C3F"/>
    <w:rsid w:val="00172C95"/>
    <w:rsid w:val="00173756"/>
    <w:rsid w:val="00173DF4"/>
    <w:rsid w:val="0017474C"/>
    <w:rsid w:val="001818A5"/>
    <w:rsid w:val="00184048"/>
    <w:rsid w:val="001859DA"/>
    <w:rsid w:val="00186469"/>
    <w:rsid w:val="00186931"/>
    <w:rsid w:val="00190637"/>
    <w:rsid w:val="00191087"/>
    <w:rsid w:val="0019388B"/>
    <w:rsid w:val="001939A2"/>
    <w:rsid w:val="0019441E"/>
    <w:rsid w:val="0019667B"/>
    <w:rsid w:val="00196E33"/>
    <w:rsid w:val="00197B9A"/>
    <w:rsid w:val="001A074E"/>
    <w:rsid w:val="001A12FE"/>
    <w:rsid w:val="001A1EE3"/>
    <w:rsid w:val="001A3197"/>
    <w:rsid w:val="001A4B92"/>
    <w:rsid w:val="001B56B4"/>
    <w:rsid w:val="001B7267"/>
    <w:rsid w:val="001C09B3"/>
    <w:rsid w:val="001C0B81"/>
    <w:rsid w:val="001C1B2E"/>
    <w:rsid w:val="001C6122"/>
    <w:rsid w:val="001C6C22"/>
    <w:rsid w:val="001C7317"/>
    <w:rsid w:val="001C78C6"/>
    <w:rsid w:val="001C7C26"/>
    <w:rsid w:val="001D55C2"/>
    <w:rsid w:val="001D7716"/>
    <w:rsid w:val="001D7D4B"/>
    <w:rsid w:val="001E1CAD"/>
    <w:rsid w:val="001F34C0"/>
    <w:rsid w:val="001F5EAA"/>
    <w:rsid w:val="0020218F"/>
    <w:rsid w:val="00203372"/>
    <w:rsid w:val="00204C01"/>
    <w:rsid w:val="0020781F"/>
    <w:rsid w:val="00210486"/>
    <w:rsid w:val="002115B7"/>
    <w:rsid w:val="002131B5"/>
    <w:rsid w:val="00213E57"/>
    <w:rsid w:val="002140E8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459D"/>
    <w:rsid w:val="00236313"/>
    <w:rsid w:val="00237F46"/>
    <w:rsid w:val="00240EAC"/>
    <w:rsid w:val="00241AAA"/>
    <w:rsid w:val="0024222F"/>
    <w:rsid w:val="0024302D"/>
    <w:rsid w:val="00243468"/>
    <w:rsid w:val="0024389F"/>
    <w:rsid w:val="00244BE7"/>
    <w:rsid w:val="00245432"/>
    <w:rsid w:val="00246401"/>
    <w:rsid w:val="0024696B"/>
    <w:rsid w:val="00246AEF"/>
    <w:rsid w:val="00246E4A"/>
    <w:rsid w:val="002479FA"/>
    <w:rsid w:val="00251108"/>
    <w:rsid w:val="00252264"/>
    <w:rsid w:val="00252505"/>
    <w:rsid w:val="00252A93"/>
    <w:rsid w:val="00252FED"/>
    <w:rsid w:val="00253734"/>
    <w:rsid w:val="0025604F"/>
    <w:rsid w:val="00257082"/>
    <w:rsid w:val="002614E5"/>
    <w:rsid w:val="0026269B"/>
    <w:rsid w:val="00263ED9"/>
    <w:rsid w:val="002646FB"/>
    <w:rsid w:val="002715AB"/>
    <w:rsid w:val="00272A50"/>
    <w:rsid w:val="002735BB"/>
    <w:rsid w:val="00273DA6"/>
    <w:rsid w:val="00275847"/>
    <w:rsid w:val="00275C84"/>
    <w:rsid w:val="00277F60"/>
    <w:rsid w:val="002823B3"/>
    <w:rsid w:val="002847FF"/>
    <w:rsid w:val="00284AB7"/>
    <w:rsid w:val="0028512B"/>
    <w:rsid w:val="00285A68"/>
    <w:rsid w:val="002861D6"/>
    <w:rsid w:val="00286AEC"/>
    <w:rsid w:val="00286C57"/>
    <w:rsid w:val="002876D4"/>
    <w:rsid w:val="00290A8D"/>
    <w:rsid w:val="00290D3D"/>
    <w:rsid w:val="00293467"/>
    <w:rsid w:val="00294695"/>
    <w:rsid w:val="00295DC3"/>
    <w:rsid w:val="00295EB6"/>
    <w:rsid w:val="0029699C"/>
    <w:rsid w:val="0029789A"/>
    <w:rsid w:val="002A1775"/>
    <w:rsid w:val="002A1CF9"/>
    <w:rsid w:val="002A21E5"/>
    <w:rsid w:val="002A552E"/>
    <w:rsid w:val="002A602E"/>
    <w:rsid w:val="002A79A8"/>
    <w:rsid w:val="002B1870"/>
    <w:rsid w:val="002B4ABB"/>
    <w:rsid w:val="002B5016"/>
    <w:rsid w:val="002B627A"/>
    <w:rsid w:val="002B644C"/>
    <w:rsid w:val="002B717C"/>
    <w:rsid w:val="002C1BC0"/>
    <w:rsid w:val="002C3012"/>
    <w:rsid w:val="002C3BED"/>
    <w:rsid w:val="002C465A"/>
    <w:rsid w:val="002C4DCF"/>
    <w:rsid w:val="002C5298"/>
    <w:rsid w:val="002D0E31"/>
    <w:rsid w:val="002D53D0"/>
    <w:rsid w:val="002D55EE"/>
    <w:rsid w:val="002D5B0B"/>
    <w:rsid w:val="002D7553"/>
    <w:rsid w:val="002D7D5D"/>
    <w:rsid w:val="002E1978"/>
    <w:rsid w:val="002E2D69"/>
    <w:rsid w:val="002E419A"/>
    <w:rsid w:val="002F4672"/>
    <w:rsid w:val="002F4D26"/>
    <w:rsid w:val="002F5687"/>
    <w:rsid w:val="002F7FE1"/>
    <w:rsid w:val="0030072A"/>
    <w:rsid w:val="00301CD4"/>
    <w:rsid w:val="003030AF"/>
    <w:rsid w:val="00303450"/>
    <w:rsid w:val="003045E4"/>
    <w:rsid w:val="003046A5"/>
    <w:rsid w:val="00305900"/>
    <w:rsid w:val="00305C14"/>
    <w:rsid w:val="00311919"/>
    <w:rsid w:val="00312181"/>
    <w:rsid w:val="00314BBE"/>
    <w:rsid w:val="0031580A"/>
    <w:rsid w:val="00317306"/>
    <w:rsid w:val="003264A8"/>
    <w:rsid w:val="00326C74"/>
    <w:rsid w:val="00326E47"/>
    <w:rsid w:val="00326E5E"/>
    <w:rsid w:val="00330825"/>
    <w:rsid w:val="003348AD"/>
    <w:rsid w:val="003349E9"/>
    <w:rsid w:val="003407E3"/>
    <w:rsid w:val="00340B62"/>
    <w:rsid w:val="00340CC3"/>
    <w:rsid w:val="00340F1E"/>
    <w:rsid w:val="003434BE"/>
    <w:rsid w:val="00343BA2"/>
    <w:rsid w:val="00352217"/>
    <w:rsid w:val="00352232"/>
    <w:rsid w:val="003534E4"/>
    <w:rsid w:val="003562DD"/>
    <w:rsid w:val="003601D6"/>
    <w:rsid w:val="00360542"/>
    <w:rsid w:val="00360D20"/>
    <w:rsid w:val="003616EE"/>
    <w:rsid w:val="0036235F"/>
    <w:rsid w:val="003660A4"/>
    <w:rsid w:val="00366302"/>
    <w:rsid w:val="003670EC"/>
    <w:rsid w:val="00373E7B"/>
    <w:rsid w:val="00377064"/>
    <w:rsid w:val="0037776C"/>
    <w:rsid w:val="00377A6E"/>
    <w:rsid w:val="003842A0"/>
    <w:rsid w:val="0038603C"/>
    <w:rsid w:val="00386178"/>
    <w:rsid w:val="00387CC3"/>
    <w:rsid w:val="00387E49"/>
    <w:rsid w:val="00392CCB"/>
    <w:rsid w:val="00392F7C"/>
    <w:rsid w:val="003937BA"/>
    <w:rsid w:val="0039544C"/>
    <w:rsid w:val="0039572F"/>
    <w:rsid w:val="0039763A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26B1"/>
    <w:rsid w:val="003C29F8"/>
    <w:rsid w:val="003C2F91"/>
    <w:rsid w:val="003C3095"/>
    <w:rsid w:val="003C5610"/>
    <w:rsid w:val="003C598A"/>
    <w:rsid w:val="003C69F1"/>
    <w:rsid w:val="003D052B"/>
    <w:rsid w:val="003D0DB2"/>
    <w:rsid w:val="003D11F4"/>
    <w:rsid w:val="003D2B95"/>
    <w:rsid w:val="003D368B"/>
    <w:rsid w:val="003D36F6"/>
    <w:rsid w:val="003D4786"/>
    <w:rsid w:val="003D4EC1"/>
    <w:rsid w:val="003D5970"/>
    <w:rsid w:val="003D68E5"/>
    <w:rsid w:val="003E2443"/>
    <w:rsid w:val="003E26D7"/>
    <w:rsid w:val="003E2DC1"/>
    <w:rsid w:val="003E319B"/>
    <w:rsid w:val="003E4BAE"/>
    <w:rsid w:val="003E64D5"/>
    <w:rsid w:val="003F3F26"/>
    <w:rsid w:val="003F50DD"/>
    <w:rsid w:val="003F649E"/>
    <w:rsid w:val="004133CB"/>
    <w:rsid w:val="00414A12"/>
    <w:rsid w:val="00414DCA"/>
    <w:rsid w:val="00416E03"/>
    <w:rsid w:val="00417EEF"/>
    <w:rsid w:val="00423EAC"/>
    <w:rsid w:val="00424B1B"/>
    <w:rsid w:val="00424EB8"/>
    <w:rsid w:val="004257E9"/>
    <w:rsid w:val="004257F8"/>
    <w:rsid w:val="004258D5"/>
    <w:rsid w:val="004264F4"/>
    <w:rsid w:val="0043083C"/>
    <w:rsid w:val="004308B5"/>
    <w:rsid w:val="004316C0"/>
    <w:rsid w:val="004325FC"/>
    <w:rsid w:val="004353EC"/>
    <w:rsid w:val="004406A6"/>
    <w:rsid w:val="004413AE"/>
    <w:rsid w:val="004425B2"/>
    <w:rsid w:val="00442C71"/>
    <w:rsid w:val="0044437C"/>
    <w:rsid w:val="0044580A"/>
    <w:rsid w:val="004469A8"/>
    <w:rsid w:val="00446D85"/>
    <w:rsid w:val="004546F2"/>
    <w:rsid w:val="00457080"/>
    <w:rsid w:val="004600D2"/>
    <w:rsid w:val="00460AE8"/>
    <w:rsid w:val="00460C06"/>
    <w:rsid w:val="004656F4"/>
    <w:rsid w:val="0047014F"/>
    <w:rsid w:val="004706F5"/>
    <w:rsid w:val="0047114C"/>
    <w:rsid w:val="004712D1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91D1B"/>
    <w:rsid w:val="00491F2B"/>
    <w:rsid w:val="00492C9D"/>
    <w:rsid w:val="004947BB"/>
    <w:rsid w:val="004A209E"/>
    <w:rsid w:val="004A25F0"/>
    <w:rsid w:val="004A62C4"/>
    <w:rsid w:val="004A69D0"/>
    <w:rsid w:val="004B1631"/>
    <w:rsid w:val="004B4091"/>
    <w:rsid w:val="004B446F"/>
    <w:rsid w:val="004B47A1"/>
    <w:rsid w:val="004B57E0"/>
    <w:rsid w:val="004B68A7"/>
    <w:rsid w:val="004B7E50"/>
    <w:rsid w:val="004C4C66"/>
    <w:rsid w:val="004C54F7"/>
    <w:rsid w:val="004D062D"/>
    <w:rsid w:val="004D0FAE"/>
    <w:rsid w:val="004D20F7"/>
    <w:rsid w:val="004D2E3F"/>
    <w:rsid w:val="004D6578"/>
    <w:rsid w:val="004D7879"/>
    <w:rsid w:val="004E4568"/>
    <w:rsid w:val="004E668C"/>
    <w:rsid w:val="004F0A44"/>
    <w:rsid w:val="004F2AB4"/>
    <w:rsid w:val="004F3C96"/>
    <w:rsid w:val="004F4154"/>
    <w:rsid w:val="004F7576"/>
    <w:rsid w:val="005004EB"/>
    <w:rsid w:val="005025FA"/>
    <w:rsid w:val="00506A7D"/>
    <w:rsid w:val="00506F66"/>
    <w:rsid w:val="00523A75"/>
    <w:rsid w:val="005259BC"/>
    <w:rsid w:val="0052600D"/>
    <w:rsid w:val="005273A4"/>
    <w:rsid w:val="00532805"/>
    <w:rsid w:val="00532948"/>
    <w:rsid w:val="00534F80"/>
    <w:rsid w:val="005362B4"/>
    <w:rsid w:val="0053751B"/>
    <w:rsid w:val="00537EEA"/>
    <w:rsid w:val="0054395A"/>
    <w:rsid w:val="00543A51"/>
    <w:rsid w:val="00544A1F"/>
    <w:rsid w:val="00544D11"/>
    <w:rsid w:val="00546FCE"/>
    <w:rsid w:val="00547611"/>
    <w:rsid w:val="00550EE2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4590"/>
    <w:rsid w:val="005801CD"/>
    <w:rsid w:val="00580327"/>
    <w:rsid w:val="005807CB"/>
    <w:rsid w:val="00586C80"/>
    <w:rsid w:val="00591BBA"/>
    <w:rsid w:val="00592319"/>
    <w:rsid w:val="0059517D"/>
    <w:rsid w:val="00596F34"/>
    <w:rsid w:val="00597B51"/>
    <w:rsid w:val="005A1322"/>
    <w:rsid w:val="005A2EEB"/>
    <w:rsid w:val="005A390D"/>
    <w:rsid w:val="005A63F0"/>
    <w:rsid w:val="005A7E53"/>
    <w:rsid w:val="005B0F7F"/>
    <w:rsid w:val="005B1518"/>
    <w:rsid w:val="005B2B9D"/>
    <w:rsid w:val="005B2CC8"/>
    <w:rsid w:val="005B3AB4"/>
    <w:rsid w:val="005B59DD"/>
    <w:rsid w:val="005C0406"/>
    <w:rsid w:val="005C095A"/>
    <w:rsid w:val="005C26A3"/>
    <w:rsid w:val="005C2774"/>
    <w:rsid w:val="005C31C1"/>
    <w:rsid w:val="005C698F"/>
    <w:rsid w:val="005D2B19"/>
    <w:rsid w:val="005D4ECB"/>
    <w:rsid w:val="005D5712"/>
    <w:rsid w:val="005D5E68"/>
    <w:rsid w:val="005D6773"/>
    <w:rsid w:val="005D7660"/>
    <w:rsid w:val="005D7A98"/>
    <w:rsid w:val="005E10B7"/>
    <w:rsid w:val="005E37E0"/>
    <w:rsid w:val="005E4AED"/>
    <w:rsid w:val="005E53A3"/>
    <w:rsid w:val="005E5482"/>
    <w:rsid w:val="005E7480"/>
    <w:rsid w:val="005E7BF1"/>
    <w:rsid w:val="005F0D19"/>
    <w:rsid w:val="005F0E39"/>
    <w:rsid w:val="005F1A7E"/>
    <w:rsid w:val="005F1BAA"/>
    <w:rsid w:val="005F583F"/>
    <w:rsid w:val="0060248C"/>
    <w:rsid w:val="0060341F"/>
    <w:rsid w:val="00605189"/>
    <w:rsid w:val="006079EC"/>
    <w:rsid w:val="00610B8A"/>
    <w:rsid w:val="006136F6"/>
    <w:rsid w:val="00613873"/>
    <w:rsid w:val="00622771"/>
    <w:rsid w:val="00624809"/>
    <w:rsid w:val="00624843"/>
    <w:rsid w:val="00624AAE"/>
    <w:rsid w:val="0062660E"/>
    <w:rsid w:val="00627E9D"/>
    <w:rsid w:val="00630087"/>
    <w:rsid w:val="00631AEF"/>
    <w:rsid w:val="00632625"/>
    <w:rsid w:val="00636237"/>
    <w:rsid w:val="00636A7A"/>
    <w:rsid w:val="00636DDA"/>
    <w:rsid w:val="0063791B"/>
    <w:rsid w:val="006427AB"/>
    <w:rsid w:val="006429FA"/>
    <w:rsid w:val="006452C4"/>
    <w:rsid w:val="00646392"/>
    <w:rsid w:val="0064705B"/>
    <w:rsid w:val="006475FE"/>
    <w:rsid w:val="00651E24"/>
    <w:rsid w:val="0065483E"/>
    <w:rsid w:val="00656896"/>
    <w:rsid w:val="00656E33"/>
    <w:rsid w:val="00660FF4"/>
    <w:rsid w:val="0066127D"/>
    <w:rsid w:val="00662657"/>
    <w:rsid w:val="0066317E"/>
    <w:rsid w:val="00663B56"/>
    <w:rsid w:val="006655A7"/>
    <w:rsid w:val="00672460"/>
    <w:rsid w:val="00673D10"/>
    <w:rsid w:val="00674AD0"/>
    <w:rsid w:val="00675152"/>
    <w:rsid w:val="006821C5"/>
    <w:rsid w:val="006823D8"/>
    <w:rsid w:val="00682694"/>
    <w:rsid w:val="00682B26"/>
    <w:rsid w:val="00684EAA"/>
    <w:rsid w:val="00685D40"/>
    <w:rsid w:val="006916CC"/>
    <w:rsid w:val="00692486"/>
    <w:rsid w:val="00695125"/>
    <w:rsid w:val="00697C83"/>
    <w:rsid w:val="006A0981"/>
    <w:rsid w:val="006A259B"/>
    <w:rsid w:val="006A34AB"/>
    <w:rsid w:val="006A4312"/>
    <w:rsid w:val="006A4E54"/>
    <w:rsid w:val="006A5F63"/>
    <w:rsid w:val="006A6BF0"/>
    <w:rsid w:val="006B0746"/>
    <w:rsid w:val="006B1C83"/>
    <w:rsid w:val="006B2B60"/>
    <w:rsid w:val="006B428E"/>
    <w:rsid w:val="006B44DF"/>
    <w:rsid w:val="006B5DEA"/>
    <w:rsid w:val="006B754B"/>
    <w:rsid w:val="006C1BFB"/>
    <w:rsid w:val="006C2EB8"/>
    <w:rsid w:val="006C4FDB"/>
    <w:rsid w:val="006C5027"/>
    <w:rsid w:val="006C530B"/>
    <w:rsid w:val="006C702B"/>
    <w:rsid w:val="006C78C1"/>
    <w:rsid w:val="006C791D"/>
    <w:rsid w:val="006D0675"/>
    <w:rsid w:val="006D1045"/>
    <w:rsid w:val="006D249D"/>
    <w:rsid w:val="006D26A4"/>
    <w:rsid w:val="006D6CB2"/>
    <w:rsid w:val="006E18F8"/>
    <w:rsid w:val="006E1CAD"/>
    <w:rsid w:val="006E2577"/>
    <w:rsid w:val="006E5FEC"/>
    <w:rsid w:val="006E72F6"/>
    <w:rsid w:val="006F06D6"/>
    <w:rsid w:val="006F1E3E"/>
    <w:rsid w:val="006F3138"/>
    <w:rsid w:val="006F4167"/>
    <w:rsid w:val="006F5EC5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1755F"/>
    <w:rsid w:val="00724C4C"/>
    <w:rsid w:val="00727C36"/>
    <w:rsid w:val="007332A6"/>
    <w:rsid w:val="0073661C"/>
    <w:rsid w:val="0073678F"/>
    <w:rsid w:val="00736D03"/>
    <w:rsid w:val="00742DB9"/>
    <w:rsid w:val="00743638"/>
    <w:rsid w:val="0074765E"/>
    <w:rsid w:val="00750367"/>
    <w:rsid w:val="0075132B"/>
    <w:rsid w:val="00751B98"/>
    <w:rsid w:val="00752841"/>
    <w:rsid w:val="00752B6D"/>
    <w:rsid w:val="00752CBD"/>
    <w:rsid w:val="007532BB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586E"/>
    <w:rsid w:val="0076610E"/>
    <w:rsid w:val="00771F81"/>
    <w:rsid w:val="007749A1"/>
    <w:rsid w:val="00776380"/>
    <w:rsid w:val="007767B5"/>
    <w:rsid w:val="00777534"/>
    <w:rsid w:val="007860F8"/>
    <w:rsid w:val="00786685"/>
    <w:rsid w:val="00786CFC"/>
    <w:rsid w:val="00792FC8"/>
    <w:rsid w:val="00795231"/>
    <w:rsid w:val="00795B75"/>
    <w:rsid w:val="00795C42"/>
    <w:rsid w:val="00797045"/>
    <w:rsid w:val="007976B7"/>
    <w:rsid w:val="0079794B"/>
    <w:rsid w:val="00797C88"/>
    <w:rsid w:val="007A0AC2"/>
    <w:rsid w:val="007A2FDF"/>
    <w:rsid w:val="007A3F3A"/>
    <w:rsid w:val="007A42FA"/>
    <w:rsid w:val="007B009A"/>
    <w:rsid w:val="007B10E7"/>
    <w:rsid w:val="007B45F6"/>
    <w:rsid w:val="007B595E"/>
    <w:rsid w:val="007B5D0C"/>
    <w:rsid w:val="007B78C7"/>
    <w:rsid w:val="007C15F3"/>
    <w:rsid w:val="007C29C5"/>
    <w:rsid w:val="007C3162"/>
    <w:rsid w:val="007C31A5"/>
    <w:rsid w:val="007C3CC5"/>
    <w:rsid w:val="007C5187"/>
    <w:rsid w:val="007C571F"/>
    <w:rsid w:val="007C633D"/>
    <w:rsid w:val="007C6936"/>
    <w:rsid w:val="007D070F"/>
    <w:rsid w:val="007D1123"/>
    <w:rsid w:val="007D2238"/>
    <w:rsid w:val="007D6527"/>
    <w:rsid w:val="007D6E25"/>
    <w:rsid w:val="007D7834"/>
    <w:rsid w:val="007E20FE"/>
    <w:rsid w:val="007E2A99"/>
    <w:rsid w:val="007E5F21"/>
    <w:rsid w:val="007E6B31"/>
    <w:rsid w:val="007F17FC"/>
    <w:rsid w:val="007F3459"/>
    <w:rsid w:val="007F45BD"/>
    <w:rsid w:val="008009D7"/>
    <w:rsid w:val="00801F25"/>
    <w:rsid w:val="00804027"/>
    <w:rsid w:val="00804CA7"/>
    <w:rsid w:val="00804CD9"/>
    <w:rsid w:val="00810140"/>
    <w:rsid w:val="0081064F"/>
    <w:rsid w:val="008107DE"/>
    <w:rsid w:val="00811714"/>
    <w:rsid w:val="008201F9"/>
    <w:rsid w:val="00821330"/>
    <w:rsid w:val="00822447"/>
    <w:rsid w:val="00824608"/>
    <w:rsid w:val="008276F2"/>
    <w:rsid w:val="00830B16"/>
    <w:rsid w:val="008311C8"/>
    <w:rsid w:val="008324C5"/>
    <w:rsid w:val="00833C00"/>
    <w:rsid w:val="00842E29"/>
    <w:rsid w:val="008441C9"/>
    <w:rsid w:val="00846AF2"/>
    <w:rsid w:val="00847802"/>
    <w:rsid w:val="00850395"/>
    <w:rsid w:val="0085196D"/>
    <w:rsid w:val="00852395"/>
    <w:rsid w:val="00856B00"/>
    <w:rsid w:val="008572EE"/>
    <w:rsid w:val="008576DF"/>
    <w:rsid w:val="00861D5F"/>
    <w:rsid w:val="00862172"/>
    <w:rsid w:val="008645A9"/>
    <w:rsid w:val="008718C0"/>
    <w:rsid w:val="008725D7"/>
    <w:rsid w:val="00873B57"/>
    <w:rsid w:val="008755F3"/>
    <w:rsid w:val="00886B68"/>
    <w:rsid w:val="00887BBC"/>
    <w:rsid w:val="00891AA8"/>
    <w:rsid w:val="00892383"/>
    <w:rsid w:val="00893DE8"/>
    <w:rsid w:val="00896A21"/>
    <w:rsid w:val="00896CF1"/>
    <w:rsid w:val="008A0504"/>
    <w:rsid w:val="008A2335"/>
    <w:rsid w:val="008A4832"/>
    <w:rsid w:val="008A4E69"/>
    <w:rsid w:val="008B2D96"/>
    <w:rsid w:val="008B3CA4"/>
    <w:rsid w:val="008B469E"/>
    <w:rsid w:val="008B47A7"/>
    <w:rsid w:val="008B6393"/>
    <w:rsid w:val="008B6935"/>
    <w:rsid w:val="008B6BA4"/>
    <w:rsid w:val="008B78E4"/>
    <w:rsid w:val="008C1AC5"/>
    <w:rsid w:val="008C2551"/>
    <w:rsid w:val="008C369D"/>
    <w:rsid w:val="008C3B71"/>
    <w:rsid w:val="008C3D01"/>
    <w:rsid w:val="008C4121"/>
    <w:rsid w:val="008C4801"/>
    <w:rsid w:val="008C4945"/>
    <w:rsid w:val="008C7307"/>
    <w:rsid w:val="008C73D5"/>
    <w:rsid w:val="008D0596"/>
    <w:rsid w:val="008D1D74"/>
    <w:rsid w:val="008D314D"/>
    <w:rsid w:val="008D5C5B"/>
    <w:rsid w:val="008D5D65"/>
    <w:rsid w:val="008D60AF"/>
    <w:rsid w:val="008D6A68"/>
    <w:rsid w:val="008E0636"/>
    <w:rsid w:val="008E3A00"/>
    <w:rsid w:val="008E3F2F"/>
    <w:rsid w:val="008E5E29"/>
    <w:rsid w:val="008E6771"/>
    <w:rsid w:val="008F1B40"/>
    <w:rsid w:val="008F1CA5"/>
    <w:rsid w:val="008F28C5"/>
    <w:rsid w:val="008F475E"/>
    <w:rsid w:val="008F4846"/>
    <w:rsid w:val="008F5C49"/>
    <w:rsid w:val="008F650D"/>
    <w:rsid w:val="00900E9D"/>
    <w:rsid w:val="00901288"/>
    <w:rsid w:val="0090236D"/>
    <w:rsid w:val="0090392A"/>
    <w:rsid w:val="00904B75"/>
    <w:rsid w:val="00904D31"/>
    <w:rsid w:val="00906266"/>
    <w:rsid w:val="009072C2"/>
    <w:rsid w:val="0090760F"/>
    <w:rsid w:val="0090768E"/>
    <w:rsid w:val="00912D1C"/>
    <w:rsid w:val="00913B0C"/>
    <w:rsid w:val="009154EE"/>
    <w:rsid w:val="0092013E"/>
    <w:rsid w:val="009203F3"/>
    <w:rsid w:val="00920751"/>
    <w:rsid w:val="00920B33"/>
    <w:rsid w:val="009233E7"/>
    <w:rsid w:val="009243C7"/>
    <w:rsid w:val="00925B19"/>
    <w:rsid w:val="00926C43"/>
    <w:rsid w:val="009270B4"/>
    <w:rsid w:val="00930000"/>
    <w:rsid w:val="00930D22"/>
    <w:rsid w:val="00932021"/>
    <w:rsid w:val="0093623F"/>
    <w:rsid w:val="00941184"/>
    <w:rsid w:val="00942B49"/>
    <w:rsid w:val="00943811"/>
    <w:rsid w:val="0094457C"/>
    <w:rsid w:val="00944EB2"/>
    <w:rsid w:val="00945ACA"/>
    <w:rsid w:val="00945B37"/>
    <w:rsid w:val="00946757"/>
    <w:rsid w:val="00946AAA"/>
    <w:rsid w:val="00950C55"/>
    <w:rsid w:val="009526BB"/>
    <w:rsid w:val="009545C2"/>
    <w:rsid w:val="0096105D"/>
    <w:rsid w:val="0096227D"/>
    <w:rsid w:val="00966CA5"/>
    <w:rsid w:val="00967473"/>
    <w:rsid w:val="00967AE0"/>
    <w:rsid w:val="00970A84"/>
    <w:rsid w:val="00971440"/>
    <w:rsid w:val="0097311E"/>
    <w:rsid w:val="0097352E"/>
    <w:rsid w:val="00977436"/>
    <w:rsid w:val="00983D92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7FA3"/>
    <w:rsid w:val="009A1D31"/>
    <w:rsid w:val="009A50D5"/>
    <w:rsid w:val="009A52B0"/>
    <w:rsid w:val="009A6C62"/>
    <w:rsid w:val="009B1F4B"/>
    <w:rsid w:val="009B45DC"/>
    <w:rsid w:val="009B4DFB"/>
    <w:rsid w:val="009B528A"/>
    <w:rsid w:val="009C15A1"/>
    <w:rsid w:val="009C195C"/>
    <w:rsid w:val="009C2989"/>
    <w:rsid w:val="009C3228"/>
    <w:rsid w:val="009C73DD"/>
    <w:rsid w:val="009D445D"/>
    <w:rsid w:val="009D6E71"/>
    <w:rsid w:val="009E0646"/>
    <w:rsid w:val="009E1F65"/>
    <w:rsid w:val="009E2FCC"/>
    <w:rsid w:val="009F1CEC"/>
    <w:rsid w:val="009F33EE"/>
    <w:rsid w:val="009F6166"/>
    <w:rsid w:val="00A003A5"/>
    <w:rsid w:val="00A0526D"/>
    <w:rsid w:val="00A061B1"/>
    <w:rsid w:val="00A07E7D"/>
    <w:rsid w:val="00A10358"/>
    <w:rsid w:val="00A157A8"/>
    <w:rsid w:val="00A16A31"/>
    <w:rsid w:val="00A20494"/>
    <w:rsid w:val="00A2254E"/>
    <w:rsid w:val="00A25061"/>
    <w:rsid w:val="00A25167"/>
    <w:rsid w:val="00A3024B"/>
    <w:rsid w:val="00A32D37"/>
    <w:rsid w:val="00A32D79"/>
    <w:rsid w:val="00A33969"/>
    <w:rsid w:val="00A357D6"/>
    <w:rsid w:val="00A35B0F"/>
    <w:rsid w:val="00A40D4D"/>
    <w:rsid w:val="00A40F40"/>
    <w:rsid w:val="00A41051"/>
    <w:rsid w:val="00A45900"/>
    <w:rsid w:val="00A46703"/>
    <w:rsid w:val="00A473DB"/>
    <w:rsid w:val="00A502E8"/>
    <w:rsid w:val="00A543D3"/>
    <w:rsid w:val="00A559B7"/>
    <w:rsid w:val="00A56BD9"/>
    <w:rsid w:val="00A57C34"/>
    <w:rsid w:val="00A6000C"/>
    <w:rsid w:val="00A63B2B"/>
    <w:rsid w:val="00A63DA0"/>
    <w:rsid w:val="00A65A60"/>
    <w:rsid w:val="00A65D0D"/>
    <w:rsid w:val="00A66E85"/>
    <w:rsid w:val="00A67121"/>
    <w:rsid w:val="00A673FF"/>
    <w:rsid w:val="00A7193A"/>
    <w:rsid w:val="00A72DEC"/>
    <w:rsid w:val="00A740CD"/>
    <w:rsid w:val="00A83BEE"/>
    <w:rsid w:val="00A84334"/>
    <w:rsid w:val="00A84AD3"/>
    <w:rsid w:val="00A85582"/>
    <w:rsid w:val="00A85DD8"/>
    <w:rsid w:val="00A86E69"/>
    <w:rsid w:val="00A8767E"/>
    <w:rsid w:val="00A91703"/>
    <w:rsid w:val="00A94C78"/>
    <w:rsid w:val="00A950D4"/>
    <w:rsid w:val="00A9520E"/>
    <w:rsid w:val="00A9648D"/>
    <w:rsid w:val="00A96769"/>
    <w:rsid w:val="00AA0774"/>
    <w:rsid w:val="00AA595D"/>
    <w:rsid w:val="00AA7423"/>
    <w:rsid w:val="00AB0F02"/>
    <w:rsid w:val="00AB3AB2"/>
    <w:rsid w:val="00AB44FB"/>
    <w:rsid w:val="00AB67CA"/>
    <w:rsid w:val="00AB7231"/>
    <w:rsid w:val="00AC1318"/>
    <w:rsid w:val="00AC3F39"/>
    <w:rsid w:val="00AC6DCC"/>
    <w:rsid w:val="00AC6EBD"/>
    <w:rsid w:val="00AC7C14"/>
    <w:rsid w:val="00AD0BD3"/>
    <w:rsid w:val="00AD10A8"/>
    <w:rsid w:val="00AD1964"/>
    <w:rsid w:val="00AD1B9D"/>
    <w:rsid w:val="00AD4599"/>
    <w:rsid w:val="00AD4E59"/>
    <w:rsid w:val="00AD4FB5"/>
    <w:rsid w:val="00AD7665"/>
    <w:rsid w:val="00AE039B"/>
    <w:rsid w:val="00AE28B1"/>
    <w:rsid w:val="00AE408A"/>
    <w:rsid w:val="00AE4C9E"/>
    <w:rsid w:val="00AE4CEE"/>
    <w:rsid w:val="00AE510A"/>
    <w:rsid w:val="00AE587C"/>
    <w:rsid w:val="00AE59C7"/>
    <w:rsid w:val="00AE6160"/>
    <w:rsid w:val="00AF10EB"/>
    <w:rsid w:val="00AF2131"/>
    <w:rsid w:val="00AF2832"/>
    <w:rsid w:val="00AF3085"/>
    <w:rsid w:val="00AF5A2F"/>
    <w:rsid w:val="00AF5B84"/>
    <w:rsid w:val="00AF78EC"/>
    <w:rsid w:val="00B001BA"/>
    <w:rsid w:val="00B00D60"/>
    <w:rsid w:val="00B02A77"/>
    <w:rsid w:val="00B062E6"/>
    <w:rsid w:val="00B10C6C"/>
    <w:rsid w:val="00B1123C"/>
    <w:rsid w:val="00B12753"/>
    <w:rsid w:val="00B12A0A"/>
    <w:rsid w:val="00B1471F"/>
    <w:rsid w:val="00B16728"/>
    <w:rsid w:val="00B2050B"/>
    <w:rsid w:val="00B2204F"/>
    <w:rsid w:val="00B2257C"/>
    <w:rsid w:val="00B22950"/>
    <w:rsid w:val="00B24FF2"/>
    <w:rsid w:val="00B2731C"/>
    <w:rsid w:val="00B27A6D"/>
    <w:rsid w:val="00B27ECB"/>
    <w:rsid w:val="00B33DDC"/>
    <w:rsid w:val="00B34366"/>
    <w:rsid w:val="00B35DAA"/>
    <w:rsid w:val="00B35ED4"/>
    <w:rsid w:val="00B369D5"/>
    <w:rsid w:val="00B40097"/>
    <w:rsid w:val="00B40787"/>
    <w:rsid w:val="00B409FB"/>
    <w:rsid w:val="00B4134E"/>
    <w:rsid w:val="00B42A88"/>
    <w:rsid w:val="00B42E5D"/>
    <w:rsid w:val="00B43A96"/>
    <w:rsid w:val="00B45A0F"/>
    <w:rsid w:val="00B45CD6"/>
    <w:rsid w:val="00B45DEF"/>
    <w:rsid w:val="00B50EE9"/>
    <w:rsid w:val="00B512D0"/>
    <w:rsid w:val="00B53402"/>
    <w:rsid w:val="00B54D56"/>
    <w:rsid w:val="00B54F15"/>
    <w:rsid w:val="00B57FE1"/>
    <w:rsid w:val="00B6677A"/>
    <w:rsid w:val="00B70396"/>
    <w:rsid w:val="00B7497F"/>
    <w:rsid w:val="00B75A91"/>
    <w:rsid w:val="00B8158F"/>
    <w:rsid w:val="00B83111"/>
    <w:rsid w:val="00B851D3"/>
    <w:rsid w:val="00B856FC"/>
    <w:rsid w:val="00B87221"/>
    <w:rsid w:val="00B87BC2"/>
    <w:rsid w:val="00B953C5"/>
    <w:rsid w:val="00B95538"/>
    <w:rsid w:val="00B9567D"/>
    <w:rsid w:val="00B95A4D"/>
    <w:rsid w:val="00B97022"/>
    <w:rsid w:val="00B973F9"/>
    <w:rsid w:val="00BA04DA"/>
    <w:rsid w:val="00BA0F96"/>
    <w:rsid w:val="00BA1B1A"/>
    <w:rsid w:val="00BA38FD"/>
    <w:rsid w:val="00BA6B52"/>
    <w:rsid w:val="00BB24AA"/>
    <w:rsid w:val="00BB3BA7"/>
    <w:rsid w:val="00BB5CE6"/>
    <w:rsid w:val="00BB687B"/>
    <w:rsid w:val="00BC1926"/>
    <w:rsid w:val="00BC1ED6"/>
    <w:rsid w:val="00BC1F47"/>
    <w:rsid w:val="00BC3CD6"/>
    <w:rsid w:val="00BD44AD"/>
    <w:rsid w:val="00BD55AC"/>
    <w:rsid w:val="00BD605B"/>
    <w:rsid w:val="00BD769C"/>
    <w:rsid w:val="00BE1D59"/>
    <w:rsid w:val="00BE48AD"/>
    <w:rsid w:val="00BE5222"/>
    <w:rsid w:val="00BE630C"/>
    <w:rsid w:val="00BF27AD"/>
    <w:rsid w:val="00BF2958"/>
    <w:rsid w:val="00BF35A9"/>
    <w:rsid w:val="00C0026D"/>
    <w:rsid w:val="00C02034"/>
    <w:rsid w:val="00C06E52"/>
    <w:rsid w:val="00C076A9"/>
    <w:rsid w:val="00C106A8"/>
    <w:rsid w:val="00C122C2"/>
    <w:rsid w:val="00C12F98"/>
    <w:rsid w:val="00C13BC1"/>
    <w:rsid w:val="00C16EB0"/>
    <w:rsid w:val="00C2073D"/>
    <w:rsid w:val="00C22157"/>
    <w:rsid w:val="00C22AAB"/>
    <w:rsid w:val="00C23299"/>
    <w:rsid w:val="00C2329C"/>
    <w:rsid w:val="00C23763"/>
    <w:rsid w:val="00C26659"/>
    <w:rsid w:val="00C3006A"/>
    <w:rsid w:val="00C329B3"/>
    <w:rsid w:val="00C32B66"/>
    <w:rsid w:val="00C336AF"/>
    <w:rsid w:val="00C33B80"/>
    <w:rsid w:val="00C34287"/>
    <w:rsid w:val="00C35924"/>
    <w:rsid w:val="00C41C88"/>
    <w:rsid w:val="00C42645"/>
    <w:rsid w:val="00C43E97"/>
    <w:rsid w:val="00C441D0"/>
    <w:rsid w:val="00C4579C"/>
    <w:rsid w:val="00C463EC"/>
    <w:rsid w:val="00C46A85"/>
    <w:rsid w:val="00C476B1"/>
    <w:rsid w:val="00C528CA"/>
    <w:rsid w:val="00C55094"/>
    <w:rsid w:val="00C551CE"/>
    <w:rsid w:val="00C553E0"/>
    <w:rsid w:val="00C556B5"/>
    <w:rsid w:val="00C567CD"/>
    <w:rsid w:val="00C63EA6"/>
    <w:rsid w:val="00C6417A"/>
    <w:rsid w:val="00C64FF0"/>
    <w:rsid w:val="00C70BDA"/>
    <w:rsid w:val="00C70CE6"/>
    <w:rsid w:val="00C721C3"/>
    <w:rsid w:val="00C74089"/>
    <w:rsid w:val="00C741C7"/>
    <w:rsid w:val="00C763DC"/>
    <w:rsid w:val="00C77D03"/>
    <w:rsid w:val="00C80290"/>
    <w:rsid w:val="00C82AEC"/>
    <w:rsid w:val="00C84903"/>
    <w:rsid w:val="00C8594E"/>
    <w:rsid w:val="00C870DF"/>
    <w:rsid w:val="00C9323F"/>
    <w:rsid w:val="00C942D2"/>
    <w:rsid w:val="00C947C8"/>
    <w:rsid w:val="00C95C6C"/>
    <w:rsid w:val="00C96CC8"/>
    <w:rsid w:val="00CA2A90"/>
    <w:rsid w:val="00CA4333"/>
    <w:rsid w:val="00CA537E"/>
    <w:rsid w:val="00CA59D2"/>
    <w:rsid w:val="00CA6F11"/>
    <w:rsid w:val="00CB15B8"/>
    <w:rsid w:val="00CB2612"/>
    <w:rsid w:val="00CB3641"/>
    <w:rsid w:val="00CB4385"/>
    <w:rsid w:val="00CB466E"/>
    <w:rsid w:val="00CB5BF9"/>
    <w:rsid w:val="00CB7002"/>
    <w:rsid w:val="00CB79FB"/>
    <w:rsid w:val="00CB7EF0"/>
    <w:rsid w:val="00CC053E"/>
    <w:rsid w:val="00CC1035"/>
    <w:rsid w:val="00CC23F5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0992"/>
    <w:rsid w:val="00CE1E91"/>
    <w:rsid w:val="00CE22E2"/>
    <w:rsid w:val="00CE31B8"/>
    <w:rsid w:val="00CE3250"/>
    <w:rsid w:val="00CE42BC"/>
    <w:rsid w:val="00CE5DCA"/>
    <w:rsid w:val="00CE6CF2"/>
    <w:rsid w:val="00CE7096"/>
    <w:rsid w:val="00CF358C"/>
    <w:rsid w:val="00D01D5D"/>
    <w:rsid w:val="00D04203"/>
    <w:rsid w:val="00D04A46"/>
    <w:rsid w:val="00D04B76"/>
    <w:rsid w:val="00D06C70"/>
    <w:rsid w:val="00D06DC3"/>
    <w:rsid w:val="00D073FC"/>
    <w:rsid w:val="00D1150F"/>
    <w:rsid w:val="00D16CA7"/>
    <w:rsid w:val="00D2055D"/>
    <w:rsid w:val="00D205BC"/>
    <w:rsid w:val="00D22733"/>
    <w:rsid w:val="00D23151"/>
    <w:rsid w:val="00D24057"/>
    <w:rsid w:val="00D24EE7"/>
    <w:rsid w:val="00D3005F"/>
    <w:rsid w:val="00D32845"/>
    <w:rsid w:val="00D32E91"/>
    <w:rsid w:val="00D3360D"/>
    <w:rsid w:val="00D33875"/>
    <w:rsid w:val="00D34F58"/>
    <w:rsid w:val="00D401AC"/>
    <w:rsid w:val="00D4083F"/>
    <w:rsid w:val="00D40A9D"/>
    <w:rsid w:val="00D429E2"/>
    <w:rsid w:val="00D43F00"/>
    <w:rsid w:val="00D44507"/>
    <w:rsid w:val="00D44E60"/>
    <w:rsid w:val="00D456EA"/>
    <w:rsid w:val="00D4652D"/>
    <w:rsid w:val="00D52195"/>
    <w:rsid w:val="00D61D2E"/>
    <w:rsid w:val="00D6353B"/>
    <w:rsid w:val="00D63FE6"/>
    <w:rsid w:val="00D6678C"/>
    <w:rsid w:val="00D6703E"/>
    <w:rsid w:val="00D70AF0"/>
    <w:rsid w:val="00D71B15"/>
    <w:rsid w:val="00D741C7"/>
    <w:rsid w:val="00D74FD5"/>
    <w:rsid w:val="00D75678"/>
    <w:rsid w:val="00D808B7"/>
    <w:rsid w:val="00D80ED7"/>
    <w:rsid w:val="00D817A6"/>
    <w:rsid w:val="00D82B33"/>
    <w:rsid w:val="00D83E52"/>
    <w:rsid w:val="00D85408"/>
    <w:rsid w:val="00D8666B"/>
    <w:rsid w:val="00D86FB0"/>
    <w:rsid w:val="00D87082"/>
    <w:rsid w:val="00D91503"/>
    <w:rsid w:val="00D92122"/>
    <w:rsid w:val="00D92E75"/>
    <w:rsid w:val="00D9310F"/>
    <w:rsid w:val="00D9350F"/>
    <w:rsid w:val="00D952E7"/>
    <w:rsid w:val="00D95558"/>
    <w:rsid w:val="00D9617D"/>
    <w:rsid w:val="00D971C5"/>
    <w:rsid w:val="00DA3F61"/>
    <w:rsid w:val="00DB25D6"/>
    <w:rsid w:val="00DB3859"/>
    <w:rsid w:val="00DB5C06"/>
    <w:rsid w:val="00DB5E03"/>
    <w:rsid w:val="00DB6079"/>
    <w:rsid w:val="00DB6370"/>
    <w:rsid w:val="00DB66D9"/>
    <w:rsid w:val="00DB73D0"/>
    <w:rsid w:val="00DB7874"/>
    <w:rsid w:val="00DC0AF9"/>
    <w:rsid w:val="00DC1200"/>
    <w:rsid w:val="00DC3D15"/>
    <w:rsid w:val="00DC6CE0"/>
    <w:rsid w:val="00DC6D2F"/>
    <w:rsid w:val="00DD0210"/>
    <w:rsid w:val="00DD14FF"/>
    <w:rsid w:val="00DD45D2"/>
    <w:rsid w:val="00DD7CEB"/>
    <w:rsid w:val="00DE7728"/>
    <w:rsid w:val="00DF15F0"/>
    <w:rsid w:val="00DF4E75"/>
    <w:rsid w:val="00DF5558"/>
    <w:rsid w:val="00DF62A7"/>
    <w:rsid w:val="00E0081B"/>
    <w:rsid w:val="00E00D36"/>
    <w:rsid w:val="00E01A93"/>
    <w:rsid w:val="00E043E9"/>
    <w:rsid w:val="00E045E2"/>
    <w:rsid w:val="00E063D8"/>
    <w:rsid w:val="00E06B61"/>
    <w:rsid w:val="00E07EB8"/>
    <w:rsid w:val="00E10F2F"/>
    <w:rsid w:val="00E116BE"/>
    <w:rsid w:val="00E11EC5"/>
    <w:rsid w:val="00E13071"/>
    <w:rsid w:val="00E13E6C"/>
    <w:rsid w:val="00E14191"/>
    <w:rsid w:val="00E147D6"/>
    <w:rsid w:val="00E149A9"/>
    <w:rsid w:val="00E17CC9"/>
    <w:rsid w:val="00E229AC"/>
    <w:rsid w:val="00E230A0"/>
    <w:rsid w:val="00E23939"/>
    <w:rsid w:val="00E33E89"/>
    <w:rsid w:val="00E34F05"/>
    <w:rsid w:val="00E36674"/>
    <w:rsid w:val="00E3699F"/>
    <w:rsid w:val="00E404B6"/>
    <w:rsid w:val="00E456D8"/>
    <w:rsid w:val="00E46DC4"/>
    <w:rsid w:val="00E51896"/>
    <w:rsid w:val="00E55AE9"/>
    <w:rsid w:val="00E56641"/>
    <w:rsid w:val="00E56BFD"/>
    <w:rsid w:val="00E5788C"/>
    <w:rsid w:val="00E57B33"/>
    <w:rsid w:val="00E608CF"/>
    <w:rsid w:val="00E6145C"/>
    <w:rsid w:val="00E61FB3"/>
    <w:rsid w:val="00E623FC"/>
    <w:rsid w:val="00E630AF"/>
    <w:rsid w:val="00E63278"/>
    <w:rsid w:val="00E66F64"/>
    <w:rsid w:val="00E67459"/>
    <w:rsid w:val="00E711EA"/>
    <w:rsid w:val="00E71294"/>
    <w:rsid w:val="00E779A8"/>
    <w:rsid w:val="00E80720"/>
    <w:rsid w:val="00E85B17"/>
    <w:rsid w:val="00E86A1A"/>
    <w:rsid w:val="00E86D91"/>
    <w:rsid w:val="00E87BA9"/>
    <w:rsid w:val="00E90350"/>
    <w:rsid w:val="00E9082C"/>
    <w:rsid w:val="00E91C0C"/>
    <w:rsid w:val="00E91DF3"/>
    <w:rsid w:val="00E922AB"/>
    <w:rsid w:val="00E94CE1"/>
    <w:rsid w:val="00E96043"/>
    <w:rsid w:val="00EA031B"/>
    <w:rsid w:val="00EA212A"/>
    <w:rsid w:val="00EA2BBC"/>
    <w:rsid w:val="00EA3297"/>
    <w:rsid w:val="00EA3BAC"/>
    <w:rsid w:val="00EB1912"/>
    <w:rsid w:val="00EB19B1"/>
    <w:rsid w:val="00EB2CC4"/>
    <w:rsid w:val="00EB3EF4"/>
    <w:rsid w:val="00EB4330"/>
    <w:rsid w:val="00EB4649"/>
    <w:rsid w:val="00EB62E5"/>
    <w:rsid w:val="00EB7421"/>
    <w:rsid w:val="00EC25EB"/>
    <w:rsid w:val="00EC3404"/>
    <w:rsid w:val="00EC4A4C"/>
    <w:rsid w:val="00EC735A"/>
    <w:rsid w:val="00ED079C"/>
    <w:rsid w:val="00ED117C"/>
    <w:rsid w:val="00ED2AB1"/>
    <w:rsid w:val="00ED2ACA"/>
    <w:rsid w:val="00ED38E1"/>
    <w:rsid w:val="00ED428A"/>
    <w:rsid w:val="00ED7B26"/>
    <w:rsid w:val="00ED7BF8"/>
    <w:rsid w:val="00EE03BC"/>
    <w:rsid w:val="00EE12FD"/>
    <w:rsid w:val="00EE2931"/>
    <w:rsid w:val="00EE321B"/>
    <w:rsid w:val="00EE4034"/>
    <w:rsid w:val="00EE4238"/>
    <w:rsid w:val="00EE4ACD"/>
    <w:rsid w:val="00EE68E4"/>
    <w:rsid w:val="00EF0B14"/>
    <w:rsid w:val="00EF20D5"/>
    <w:rsid w:val="00EF2AE9"/>
    <w:rsid w:val="00EF40CC"/>
    <w:rsid w:val="00EF4175"/>
    <w:rsid w:val="00EF57B2"/>
    <w:rsid w:val="00F00098"/>
    <w:rsid w:val="00F041FC"/>
    <w:rsid w:val="00F0502C"/>
    <w:rsid w:val="00F051EC"/>
    <w:rsid w:val="00F05F69"/>
    <w:rsid w:val="00F06670"/>
    <w:rsid w:val="00F066A7"/>
    <w:rsid w:val="00F072A0"/>
    <w:rsid w:val="00F078DF"/>
    <w:rsid w:val="00F07A8D"/>
    <w:rsid w:val="00F07E6A"/>
    <w:rsid w:val="00F103FE"/>
    <w:rsid w:val="00F12605"/>
    <w:rsid w:val="00F137D4"/>
    <w:rsid w:val="00F17CDB"/>
    <w:rsid w:val="00F20B46"/>
    <w:rsid w:val="00F20EB1"/>
    <w:rsid w:val="00F21F10"/>
    <w:rsid w:val="00F231DA"/>
    <w:rsid w:val="00F248E0"/>
    <w:rsid w:val="00F24AAC"/>
    <w:rsid w:val="00F266FC"/>
    <w:rsid w:val="00F30326"/>
    <w:rsid w:val="00F30A37"/>
    <w:rsid w:val="00F3106F"/>
    <w:rsid w:val="00F316D6"/>
    <w:rsid w:val="00F326F1"/>
    <w:rsid w:val="00F32C41"/>
    <w:rsid w:val="00F331EF"/>
    <w:rsid w:val="00F33C7C"/>
    <w:rsid w:val="00F354C0"/>
    <w:rsid w:val="00F41A32"/>
    <w:rsid w:val="00F4220A"/>
    <w:rsid w:val="00F4362C"/>
    <w:rsid w:val="00F43633"/>
    <w:rsid w:val="00F437C5"/>
    <w:rsid w:val="00F46CB4"/>
    <w:rsid w:val="00F47602"/>
    <w:rsid w:val="00F518B4"/>
    <w:rsid w:val="00F52EF5"/>
    <w:rsid w:val="00F5418E"/>
    <w:rsid w:val="00F546B2"/>
    <w:rsid w:val="00F55671"/>
    <w:rsid w:val="00F5581E"/>
    <w:rsid w:val="00F5668C"/>
    <w:rsid w:val="00F579FA"/>
    <w:rsid w:val="00F61850"/>
    <w:rsid w:val="00F61CC2"/>
    <w:rsid w:val="00F65E70"/>
    <w:rsid w:val="00F66FEE"/>
    <w:rsid w:val="00F67B71"/>
    <w:rsid w:val="00F712D4"/>
    <w:rsid w:val="00F72096"/>
    <w:rsid w:val="00F76F70"/>
    <w:rsid w:val="00F80227"/>
    <w:rsid w:val="00F8293D"/>
    <w:rsid w:val="00F83189"/>
    <w:rsid w:val="00F83A44"/>
    <w:rsid w:val="00F850DF"/>
    <w:rsid w:val="00F854AA"/>
    <w:rsid w:val="00F85D17"/>
    <w:rsid w:val="00F86053"/>
    <w:rsid w:val="00F861FA"/>
    <w:rsid w:val="00F90741"/>
    <w:rsid w:val="00F930EB"/>
    <w:rsid w:val="00F94F90"/>
    <w:rsid w:val="00F96A5A"/>
    <w:rsid w:val="00F97857"/>
    <w:rsid w:val="00F97B98"/>
    <w:rsid w:val="00FA2A45"/>
    <w:rsid w:val="00FA3ABE"/>
    <w:rsid w:val="00FA5AAB"/>
    <w:rsid w:val="00FA75DC"/>
    <w:rsid w:val="00FB0B2B"/>
    <w:rsid w:val="00FB2130"/>
    <w:rsid w:val="00FB33FA"/>
    <w:rsid w:val="00FB70E6"/>
    <w:rsid w:val="00FC0304"/>
    <w:rsid w:val="00FC235E"/>
    <w:rsid w:val="00FC35B4"/>
    <w:rsid w:val="00FD0652"/>
    <w:rsid w:val="00FD17C3"/>
    <w:rsid w:val="00FD5C76"/>
    <w:rsid w:val="00FD6B31"/>
    <w:rsid w:val="00FE0359"/>
    <w:rsid w:val="00FE584D"/>
    <w:rsid w:val="00FF06CD"/>
    <w:rsid w:val="00FF27BA"/>
    <w:rsid w:val="00FF2A24"/>
    <w:rsid w:val="00FF38C0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qFormat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aliases w:val="Editor's Noteormal,EN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  <w:style w:type="table" w:customStyle="1" w:styleId="GridTable4-Accent11">
    <w:name w:val="Grid Table 4 - Accent 11"/>
    <w:basedOn w:val="TableNormal"/>
    <w:uiPriority w:val="49"/>
    <w:qFormat/>
    <w:rsid w:val="00EB7421"/>
    <w:pPr>
      <w:spacing w:after="160" w:line="256" w:lineRule="auto"/>
      <w:jc w:val="both"/>
    </w:pPr>
    <w:rPr>
      <w:rFonts w:ascii="CG Times (WN)" w:eastAsia="PMingLiU" w:hAnsi="CG Times (WN)"/>
      <w:lang w:val="en-US" w:eastAsia="ko-KR"/>
    </w:rPr>
    <w:tblPr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996B9-4FF7-4FA5-9F51-2F1CC9C5AD0B}">
  <ds:schemaRefs>
    <ds:schemaRef ds:uri="http://purl.org/dc/elements/1.1/"/>
    <ds:schemaRef ds:uri="e32f50e1-6846-4d7d-ad60-ccd6877e6c5e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5a888943-97ca-4c93-b605-714bb5e9e285"/>
    <ds:schemaRef ds:uri="http://schemas.openxmlformats.org/package/2006/metadata/core-properties"/>
    <ds:schemaRef ds:uri="23a22248-acb0-4303-bd1b-c36b2527d0a2"/>
    <ds:schemaRef ds:uri="http://schemas.microsoft.com/sharepoint/v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B065EC7-9917-4B59-A46A-92AB13A68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101</cp:revision>
  <dcterms:created xsi:type="dcterms:W3CDTF">2023-04-05T07:36:00Z</dcterms:created>
  <dcterms:modified xsi:type="dcterms:W3CDTF">2024-02-19T11:40:00Z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